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99" w:rsidRPr="00B13B99" w:rsidRDefault="00133EFC" w:rsidP="00B13B99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251950" cy="6668775"/>
            <wp:effectExtent l="0" t="0" r="6350" b="0"/>
            <wp:docPr id="2" name="Рисунок 2" descr="C:\Users\Mark\Desktop\лд.ршщжршщж\2021-04-16 самообследование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Desktop\лд.ршщжршщж\2021-04-16 самообследование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3B99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Отчет о результатах </w:t>
      </w:r>
      <w:proofErr w:type="spellStart"/>
      <w:r w:rsidRPr="00B13B99">
        <w:rPr>
          <w:rFonts w:ascii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13B99">
        <w:rPr>
          <w:rFonts w:ascii="Times New Roman" w:hAnsi="Times New Roman" w:cs="Times New Roman"/>
          <w:b/>
          <w:sz w:val="28"/>
          <w:szCs w:val="28"/>
        </w:rPr>
        <w:t>за 2020 год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9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13B99">
        <w:rPr>
          <w:rFonts w:ascii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13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5"/>
        <w:gridCol w:w="9012"/>
      </w:tblGrid>
      <w:tr w:rsidR="00B13B99" w:rsidRPr="00B13B99" w:rsidTr="00887324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учреждение</w:t>
            </w:r>
            <w:proofErr w:type="gram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</w:t>
            </w:r>
            <w:proofErr w:type="gram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окуровская</w:t>
            </w:r>
            <w:proofErr w:type="spell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средняя общеобразовательная школа имени Гавриила Романовича Державина» </w:t>
            </w:r>
            <w:proofErr w:type="spell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3B99" w:rsidRPr="00B13B99" w:rsidTr="00887324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B13B99" w:rsidRPr="00B13B99" w:rsidTr="00887324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422622 РТ,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Лаишевский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окуры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Державина дом 2а </w:t>
            </w:r>
          </w:p>
        </w:tc>
      </w:tr>
      <w:tr w:rsidR="00B13B99" w:rsidRPr="00B13B99" w:rsidTr="00887324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8(84378)4-07-30</w:t>
            </w:r>
          </w:p>
        </w:tc>
      </w:tr>
      <w:tr w:rsidR="00B13B99" w:rsidRPr="00B13B99" w:rsidTr="00887324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C62826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13B99" w:rsidRPr="00B13B9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sch_sokury@bk.ru</w:t>
              </w:r>
            </w:hyperlink>
          </w:p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3B99" w:rsidRPr="00B13B99" w:rsidTr="00887324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B13B99" w:rsidRPr="00B13B99" w:rsidTr="00887324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B13B99" w:rsidRPr="00B13B99" w:rsidTr="00887324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№10158 от 23 ноября 2018 года,  Серия 16Л01 №0006334</w:t>
            </w:r>
          </w:p>
        </w:tc>
      </w:tr>
      <w:tr w:rsidR="00B13B99" w:rsidRPr="00B13B99" w:rsidTr="00887324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№4441 от 26 декабря 2018 года, Серия 16А01 №0001503</w:t>
            </w:r>
          </w:p>
        </w:tc>
      </w:tr>
    </w:tbl>
    <w:p w:rsidR="00B13B99" w:rsidRPr="00B13B99" w:rsidRDefault="00B13B99" w:rsidP="00B13B99">
      <w:pPr>
        <w:spacing w:after="0" w:line="236" w:lineRule="auto"/>
        <w:ind w:left="10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6" w:lineRule="auto"/>
        <w:ind w:left="100" w:right="2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Сокуровская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СОШ м. Г. Р. Державина»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(далее – Школа) расположена в Республике Татарстан,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Лаишевский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муниципальный район, с.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Сокуры</w:t>
      </w:r>
      <w:proofErr w:type="spellEnd"/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Все семьи обучающихся проживают в домах типовой застройки в с.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Сокуры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и близлежащих населенных пунктах:</w:t>
      </w:r>
      <w:r w:rsidRPr="00B13B99">
        <w:rPr>
          <w:rFonts w:ascii="Times New Roman" w:hAnsi="Times New Roman" w:cs="Times New Roman"/>
          <w:lang w:val="en-US"/>
        </w:rPr>
        <w:t>C</w:t>
      </w:r>
      <w:proofErr w:type="spellStart"/>
      <w:r w:rsidRPr="00B13B99">
        <w:rPr>
          <w:rFonts w:ascii="Times New Roman" w:hAnsi="Times New Roman" w:cs="Times New Roman"/>
        </w:rPr>
        <w:t>окуры</w:t>
      </w:r>
      <w:proofErr w:type="spellEnd"/>
      <w:r w:rsidRPr="00B13B99">
        <w:rPr>
          <w:rFonts w:ascii="Times New Roman" w:hAnsi="Times New Roman" w:cs="Times New Roman"/>
        </w:rPr>
        <w:t xml:space="preserve"> </w:t>
      </w:r>
      <w:proofErr w:type="spellStart"/>
      <w:r w:rsidRPr="00B13B99">
        <w:rPr>
          <w:rFonts w:ascii="Times New Roman" w:hAnsi="Times New Roman" w:cs="Times New Roman"/>
        </w:rPr>
        <w:t>ул.Мешенская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Кирби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Тургай ,Обухово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, Бима, З. Горка,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Каипы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Пальцовка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, Березовка.</w:t>
      </w:r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13B99" w:rsidRPr="00B13B99" w:rsidRDefault="00B13B99" w:rsidP="00B13B99">
      <w:pPr>
        <w:spacing w:after="0" w:line="234" w:lineRule="auto"/>
        <w:ind w:left="100" w:right="120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00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4500"/>
        <w:gridCol w:w="11300"/>
      </w:tblGrid>
      <w:tr w:rsidR="00B13B99" w:rsidRPr="00B13B99" w:rsidTr="00B13B99">
        <w:trPr>
          <w:trHeight w:val="1072"/>
        </w:trPr>
        <w:tc>
          <w:tcPr>
            <w:tcW w:w="15800" w:type="dxa"/>
            <w:gridSpan w:val="2"/>
          </w:tcPr>
          <w:p w:rsidR="00B13B99" w:rsidRPr="00B13B99" w:rsidRDefault="00B13B99" w:rsidP="00B13B99">
            <w:pPr>
              <w:ind w:left="134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b/>
                <w:bCs/>
                <w:sz w:val="24"/>
                <w:szCs w:val="24"/>
              </w:rPr>
              <w:t>II. Система управления организацией</w:t>
            </w:r>
          </w:p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B13B99" w:rsidRPr="00B13B99" w:rsidRDefault="00B13B99" w:rsidP="00B13B99">
            <w:pPr>
              <w:ind w:left="116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B13B99" w:rsidRPr="00B13B99" w:rsidTr="00B13B99">
        <w:trPr>
          <w:trHeight w:val="398"/>
        </w:trPr>
        <w:tc>
          <w:tcPr>
            <w:tcW w:w="4500" w:type="dxa"/>
          </w:tcPr>
          <w:p w:rsidR="00B13B99" w:rsidRPr="00B13B99" w:rsidRDefault="00B13B99" w:rsidP="00B13B99">
            <w:pPr>
              <w:ind w:left="1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516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Функции</w:t>
            </w:r>
          </w:p>
        </w:tc>
      </w:tr>
      <w:tr w:rsidR="00B13B99" w:rsidRPr="00B13B99" w:rsidTr="00B13B99">
        <w:trPr>
          <w:trHeight w:val="948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 общее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руководство Школой</w:t>
            </w:r>
          </w:p>
        </w:tc>
      </w:tr>
      <w:tr w:rsidR="00B13B99" w:rsidRPr="00B13B99" w:rsidTr="00B13B99">
        <w:trPr>
          <w:trHeight w:val="2117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вопросы: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развития образовательных услуг;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разработки образовательных программ;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</w:tc>
      </w:tr>
      <w:tr w:rsidR="00B13B99" w:rsidRPr="00B13B99" w:rsidTr="00B13B99">
        <w:trPr>
          <w:trHeight w:val="723"/>
        </w:trPr>
        <w:tc>
          <w:tcPr>
            <w:tcW w:w="4500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B13B99" w:rsidRPr="00B13B99" w:rsidTr="00B13B99">
        <w:trPr>
          <w:trHeight w:val="1833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 дополнений к ним;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proofErr w:type="gramStart"/>
            <w:r w:rsidRPr="00B13B99">
              <w:rPr>
                <w:rFonts w:eastAsia="Times New Roman"/>
                <w:sz w:val="24"/>
                <w:szCs w:val="24"/>
              </w:rPr>
              <w:t>связаны</w:t>
            </w:r>
            <w:proofErr w:type="gramEnd"/>
            <w:r w:rsidRPr="00B13B99">
              <w:rPr>
                <w:rFonts w:eastAsia="Times New Roman"/>
                <w:sz w:val="24"/>
                <w:szCs w:val="24"/>
              </w:rPr>
              <w:t xml:space="preserve"> с правами и обязанностями работников;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 развитию материальной базы</w:t>
            </w:r>
          </w:p>
        </w:tc>
      </w:tr>
    </w:tbl>
    <w:p w:rsidR="00B13B99" w:rsidRPr="00B13B99" w:rsidRDefault="00B13B99" w:rsidP="00B13B99">
      <w:pPr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B13B99" w:rsidRDefault="00B13B99" w:rsidP="00B13B99">
      <w:pPr>
        <w:spacing w:after="0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создано пять  предметных методических объединений:</w:t>
      </w:r>
    </w:p>
    <w:p w:rsidR="00B13B99" w:rsidRPr="00B13B99" w:rsidRDefault="00B13B99" w:rsidP="00B13B99">
      <w:pPr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гуманитарного цикла;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>ШМО учителей родного языка, литературы, английского языка;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начальных классов;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естественно-математического цикла;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40" w:hanging="13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технологии, искусства, физкультуры и ОБЖ;</w:t>
      </w:r>
    </w:p>
    <w:p w:rsidR="00B13B99" w:rsidRPr="00B13B99" w:rsidRDefault="00B13B99" w:rsidP="00B13B99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40" w:hanging="13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классных руководителей</w:t>
      </w:r>
    </w:p>
    <w:p w:rsidR="00B13B99" w:rsidRPr="00B13B99" w:rsidRDefault="00B13B99" w:rsidP="00B13B99">
      <w:pPr>
        <w:spacing w:after="0" w:line="12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образовательной деятельности</w:t>
      </w:r>
    </w:p>
    <w:p w:rsidR="00B13B99" w:rsidRPr="00B13B99" w:rsidRDefault="00B13B99" w:rsidP="00B13B99">
      <w:pPr>
        <w:spacing w:after="0" w:line="128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left="100" w:right="280"/>
        <w:rPr>
          <w:rFonts w:ascii="Times New Roman" w:hAnsi="Times New Roman" w:cs="Times New Roman"/>
          <w:sz w:val="24"/>
          <w:szCs w:val="24"/>
        </w:rPr>
      </w:pP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6" w:lineRule="auto"/>
        <w:ind w:left="100" w:right="2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9 класс – на 1 год срок освоения основной образовательной программы основного общего образовани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>реализация ФК ГОС), 10–11 классов – на 2-летний нормативный срок освоения образовательной программы среднего общего образования (реализация ФК ГОС).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Форма обучения: очная.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Язык обучения: русский.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образовательной деятельности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429"/>
        <w:gridCol w:w="2047"/>
        <w:gridCol w:w="5850"/>
        <w:gridCol w:w="2947"/>
        <w:gridCol w:w="2513"/>
      </w:tblGrid>
      <w:tr w:rsidR="00B13B99" w:rsidRPr="00B13B99" w:rsidTr="00887324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урока (мин)</w:t>
            </w:r>
          </w:p>
        </w:tc>
        <w:tc>
          <w:tcPr>
            <w:tcW w:w="204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74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B13B99" w:rsidRPr="00B13B99" w:rsidTr="00887324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– 35 минут (сентябрь – декабрь);</w:t>
            </w:r>
          </w:p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– 40 минут (январь – май)</w:t>
            </w:r>
          </w:p>
        </w:tc>
        <w:tc>
          <w:tcPr>
            <w:tcW w:w="2040" w:type="dxa"/>
            <w:hideMark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hideMark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3B99" w:rsidRPr="00B13B99" w:rsidTr="00887324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2–8,10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  <w:hideMark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hideMark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13B99" w:rsidRPr="00B13B99" w:rsidTr="00887324">
        <w:tc>
          <w:tcPr>
            <w:tcW w:w="990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85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Начало учебных занятий – 8 ч 30 мин.</w:t>
      </w:r>
    </w:p>
    <w:p w:rsid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Общая численность </w:t>
      </w:r>
      <w:proofErr w:type="gramStart"/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, осваивающих образовательные программы в 2020 году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0005"/>
        <w:gridCol w:w="4781"/>
      </w:tblGrid>
      <w:tr w:rsidR="00B13B99" w:rsidRPr="00B13B99" w:rsidTr="00887324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3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Численность </w:t>
            </w:r>
            <w:proofErr w:type="gramStart"/>
            <w:r w:rsidRPr="00B13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3B99" w:rsidRPr="00B13B99" w:rsidTr="00887324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390" w:type="dxa"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13B99" w:rsidRPr="00B13B99" w:rsidTr="00887324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390" w:type="dxa"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13B99" w:rsidRPr="00B13B99" w:rsidTr="00887324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390" w:type="dxa"/>
          </w:tcPr>
          <w:p w:rsidR="00B13B99" w:rsidRPr="00B13B99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Всего в 2020 году в образовательной организации получали образование 326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Школа реализует следующие образовательные программы: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образования; 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образования; 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среднего общего образования; </w:t>
      </w:r>
    </w:p>
    <w:p w:rsidR="00B13B99" w:rsidRPr="00B13B99" w:rsidRDefault="00B13B99" w:rsidP="00B13B9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ФГОС. Структура программ внеурочной деятельности в соответствии с ФГОС включает: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результаты освоения курса внеурочной деятельности;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B13B99" w:rsidRPr="00B13B99" w:rsidRDefault="00B13B99" w:rsidP="00B13B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B13B99" w:rsidRPr="00B13B99" w:rsidRDefault="00B13B99" w:rsidP="00B13B99">
      <w:pPr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Система воспитательной работы в школе выстраивается на основе собственного выбора учеников и их родителей, учитывая интересы, способности, потребности школьников, возможности, творческий потенциал педагогического коллектива, создавая условия для развития индивидуальных способностей, самоопределения, самоутверждения в социокультурном пространстве, способствуя позитивной социализации учащихся.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Для успешного функционирования воспитательной системы в школе имеются материальные условия: спортивный зал, школьный музей, кабинеты, принтер, компьютеры, интерактивная доска,  спортинвентарь. Обеспечение школы квалифицированными кадрами: 21  классных руководителей, 13  педагогов объединений дополнительного образования школы.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  <w:sz w:val="21"/>
          <w:szCs w:val="21"/>
        </w:rPr>
      </w:pPr>
      <w:r w:rsidRPr="00B13B99">
        <w:rPr>
          <w:bCs/>
          <w:color w:val="000000"/>
        </w:rPr>
        <w:t xml:space="preserve">Распоряжением Министерства Просвещения РФ от 1.03.2019 года </w:t>
      </w:r>
      <w:r w:rsidRPr="00B13B99">
        <w:rPr>
          <w:bCs/>
          <w:color w:val="000000"/>
          <w:lang w:val="en-US"/>
        </w:rPr>
        <w:t>NP</w:t>
      </w:r>
      <w:r w:rsidRPr="00B13B99">
        <w:rPr>
          <w:bCs/>
          <w:color w:val="000000"/>
        </w:rPr>
        <w:t xml:space="preserve"> -20  об утверждении методических рекомендаций по созданию (обновлению) материально-технической базы </w:t>
      </w:r>
      <w:proofErr w:type="spellStart"/>
      <w:r w:rsidRPr="00B13B99">
        <w:rPr>
          <w:bCs/>
          <w:color w:val="000000"/>
        </w:rPr>
        <w:t>ОУ</w:t>
      </w:r>
      <w:proofErr w:type="gramStart"/>
      <w:r w:rsidRPr="00B13B99">
        <w:rPr>
          <w:bCs/>
          <w:color w:val="000000"/>
        </w:rPr>
        <w:t>,р</w:t>
      </w:r>
      <w:proofErr w:type="gramEnd"/>
      <w:r w:rsidRPr="00B13B99">
        <w:rPr>
          <w:bCs/>
          <w:color w:val="000000"/>
        </w:rPr>
        <w:t>асположенных</w:t>
      </w:r>
      <w:proofErr w:type="spellEnd"/>
      <w:r w:rsidRPr="00B13B99">
        <w:rPr>
          <w:bCs/>
          <w:color w:val="000000"/>
        </w:rPr>
        <w:t xml:space="preserve"> в сельской </w:t>
      </w:r>
      <w:proofErr w:type="spellStart"/>
      <w:r w:rsidRPr="00B13B99">
        <w:rPr>
          <w:bCs/>
          <w:color w:val="000000"/>
        </w:rPr>
        <w:t>местности,в</w:t>
      </w:r>
      <w:proofErr w:type="spellEnd"/>
      <w:r w:rsidRPr="00B13B99">
        <w:rPr>
          <w:bCs/>
          <w:color w:val="000000"/>
        </w:rPr>
        <w:t xml:space="preserve"> соответствии с планом реализации федерального проекта «Современная школа» национального проекта «Образование»,  в марте 2019 года в нашей школе создается и внедряется </w:t>
      </w:r>
      <w:r w:rsidRPr="00B13B99">
        <w:rPr>
          <w:color w:val="000000"/>
          <w:shd w:val="clear" w:color="auto" w:fill="FFFFFF"/>
        </w:rPr>
        <w:t>Центр  образования  цифрового и гуманитарного профилей «Точка роста».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proofErr w:type="gramStart"/>
      <w:r w:rsidRPr="00B13B99">
        <w:rPr>
          <w:color w:val="000000"/>
        </w:rPr>
        <w:lastRenderedPageBreak/>
        <w:t>Целью создания Центра является создание условий для внедрения на уровнях начального общего, основного общего и 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  <w:bookmarkStart w:id="0" w:name="100020"/>
      <w:bookmarkEnd w:id="0"/>
      <w:r w:rsidRPr="00B13B99">
        <w:rPr>
          <w:color w:val="000000"/>
        </w:rPr>
        <w:t>.</w:t>
      </w:r>
      <w:proofErr w:type="gramEnd"/>
      <w:r w:rsidRPr="00B13B99">
        <w:rPr>
          <w:color w:val="000000"/>
        </w:rPr>
        <w:t xml:space="preserve"> </w:t>
      </w:r>
      <w:proofErr w:type="gramStart"/>
      <w:r w:rsidRPr="00B13B99">
        <w:rPr>
          <w:color w:val="000000"/>
        </w:rPr>
        <w:t>Задачей Центра  является - 100% охват контингента обучающихся,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</w:t>
      </w:r>
      <w:proofErr w:type="gramEnd"/>
      <w:r w:rsidRPr="00B13B99">
        <w:rPr>
          <w:color w:val="000000"/>
        </w:rPr>
        <w:t xml:space="preserve"> партнерства.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 xml:space="preserve">Центр «Точка роста» в школе открылся и действует на основании  следующих документов: локального акта о создании  Центра, который утверждает: 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-положение о деятельности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кандидатуру руководителя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порядок решения вопросов материально-технического и имущественного характера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B13B99" w:rsidRPr="00B13B99" w:rsidRDefault="00B13B99" w:rsidP="00B13B99">
      <w:pPr>
        <w:pStyle w:val="a7"/>
        <w:rPr>
          <w:sz w:val="24"/>
          <w:szCs w:val="24"/>
        </w:rPr>
      </w:pPr>
      <w:r w:rsidRPr="00B13B99">
        <w:rPr>
          <w:sz w:val="24"/>
          <w:szCs w:val="24"/>
        </w:rPr>
        <w:t>- план мероприятий по созданию и функционированию Центра;</w:t>
      </w:r>
      <w:bookmarkStart w:id="1" w:name="100041"/>
      <w:bookmarkEnd w:id="1"/>
    </w:p>
    <w:p w:rsidR="00B13B99" w:rsidRPr="00B13B99" w:rsidRDefault="00B13B99" w:rsidP="00B13B99">
      <w:pPr>
        <w:pStyle w:val="a7"/>
        <w:rPr>
          <w:sz w:val="24"/>
          <w:szCs w:val="24"/>
        </w:rPr>
      </w:pPr>
      <w:r w:rsidRPr="00B13B99">
        <w:rPr>
          <w:sz w:val="24"/>
          <w:szCs w:val="24"/>
        </w:rPr>
        <w:t>- план учебно-воспитательных, внеурочных и социокультурных мероприятий в Центре.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</w:pPr>
      <w:bookmarkStart w:id="2" w:name="100042"/>
      <w:bookmarkEnd w:id="2"/>
      <w:r w:rsidRPr="00B13B99">
        <w:rPr>
          <w:color w:val="000000"/>
        </w:rPr>
        <w:t xml:space="preserve">С марта 2019 года в школе функционирует  Центр «Точка Роста». К сентябрю 2019 года сделаны и оформлены следующие кабинеты: </w:t>
      </w:r>
      <w:r w:rsidRPr="00B13B99">
        <w:t>кабинет ОБЖ, кабинеты технологии для девочек и мальчиков, кабинет информатики, шахматная зона. Данные кабинеты оснащены следующим оборудованием: интерактивный комплекс, МФУ, 3</w:t>
      </w:r>
      <w:r w:rsidRPr="00B13B99">
        <w:rPr>
          <w:shd w:val="clear" w:color="auto" w:fill="FFFFFF"/>
        </w:rPr>
        <w:t>D</w:t>
      </w:r>
      <w:r w:rsidRPr="00B13B99">
        <w:t xml:space="preserve">-оборудование, промышленное оборудование (технология мальчики), шлем виртуальной реальности, </w:t>
      </w:r>
      <w:proofErr w:type="spellStart"/>
      <w:r w:rsidRPr="00B13B99">
        <w:t>квадракоптеры</w:t>
      </w:r>
      <w:proofErr w:type="spellEnd"/>
      <w:r w:rsidRPr="00B13B99">
        <w:t xml:space="preserve">, ноутбуки, комплекты для обучения шахматам, оборудование для изучения основ безопасности жизнедеятельности и оказания первой помощи, роботы. </w:t>
      </w:r>
    </w:p>
    <w:p w:rsidR="00B13B99" w:rsidRPr="00B13B99" w:rsidRDefault="00B13B99" w:rsidP="00B13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Меняется   содержательная сторона предметной области «Технология», в которую  введены новые образовательные компетенции: 3D-моделирование,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прототипирование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компьютерное черчение, технологии цифрового пространства – при сохранении объема технологических дисциплин. Данные предметные области  реализуются е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  В 2020 году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центре «Точка роста», работают  следующие объединения дополнительного образования: 3д моделирование, робототехника, шахматы, компьютерное творчество, творческая мастерская.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При планировании и организации воспитательной деятельности учитывается социальный состав семей учащихся, образовательный уровень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родителей, потенциал, культурный уровень населения. На основании данных  составляется социальный паспорт школы:  неполные семьи-</w:t>
      </w:r>
      <w:r w:rsidRPr="00B13B99">
        <w:rPr>
          <w:rFonts w:ascii="Times New Roman" w:hAnsi="Times New Roman" w:cs="Times New Roman"/>
          <w:sz w:val="24"/>
          <w:szCs w:val="24"/>
        </w:rPr>
        <w:t>45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учащихся (14%) , многодетные семьи -144 учащихся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39%), малообеспеченная семья -  35 учащихся (11%) состоящих на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учѐте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– ВШУ 6 (1,65%)  опекаемые семьи -6 (1,65%)</w:t>
      </w:r>
    </w:p>
    <w:p w:rsidR="00B13B99" w:rsidRPr="00B13B99" w:rsidRDefault="00B13B99" w:rsidP="00B13B99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Воспитательная работа ведется по следующим программам: «Путь к успеху», «Здоровье»,  через организацию ученического самоуправления, взаимодействие с родителями и общественностью, реализацию программ дополнительного образования детей.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Учебный процесс и внеурочная деятельность организуется на основе создания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условий. Важная задача школы - формирование у учащихся на уровне сознания мысли о необходимости сохранения и укрепления собственного здоровья.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3"/>
        </w:numPr>
        <w:tabs>
          <w:tab w:val="left" w:pos="1000"/>
        </w:tabs>
        <w:spacing w:after="0" w:line="236" w:lineRule="auto"/>
        <w:ind w:firstLine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целью выявления состояния здоровья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проводятся ежегодные медицинские осмотры, контроль за соответствием учебной нагрузки нормам СанПиНа, медико-профилактическая, физкультурно-оздоровительная работа, ежегодно заполняется паспорт здоровья, где фиксируется состояние здоровья, уровень физической подготовленности обучающихся.</w:t>
      </w:r>
    </w:p>
    <w:p w:rsidR="00B13B99" w:rsidRPr="00B13B99" w:rsidRDefault="00B13B99" w:rsidP="00B13B9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обучающихся обеспечивается 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Сокуровским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ФАП, по договору с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Лаишевским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ЦРБ,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за проведение лечебно – профилактических мероприятий.</w:t>
      </w:r>
    </w:p>
    <w:p w:rsidR="00B13B99" w:rsidRPr="00B13B99" w:rsidRDefault="00B13B99" w:rsidP="00B13B9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Охват горячим питанием школьников составляет – 95%.</w:t>
      </w:r>
      <w:r w:rsidRPr="00B13B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школьной столовой осуществляется на основе договора «Департамент продовольствия и социального питания»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Охват детей разными формами дополнительного образования в школе составляет  100 % .</w:t>
      </w:r>
    </w:p>
    <w:p w:rsidR="00B13B99" w:rsidRPr="00B13B99" w:rsidRDefault="00B13B99" w:rsidP="00B13B9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Во второй половине дня учащимся  предлагается: спортивные  секции, курсы по выбору за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счѐт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образования, в вечернее время организованы игры в волейбол и баскетбол с учащимися и родителями.</w:t>
      </w:r>
    </w:p>
    <w:p w:rsidR="00B13B99" w:rsidRPr="00B13B99" w:rsidRDefault="00B13B99" w:rsidP="00B13B9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творческой активности учащихся осуществляется через работу детской общественной организации, основным органом управления которой является Совет старшеклассников и активистов РДШ.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Изучение педагогами социального статуса семей учащихся помогает строить работу с родителями в следующих направлениях: просвещение, профилактическая работа творческое взаимодействие через родительские собрания, родительский всеобуч по вопросам педагогической коррекции складывающихся отношений между детьми и взрослыми, особенностей возраста и методах подхода к воспитанию детей, профилактике суицида, употребления ПАВ, безнадзорности и правонарушений, сохранению и укреплению здоровья с приглашением сотрудников ПДН, ГИБДД, специалистов профессионального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здравоохранения и др.</w:t>
      </w:r>
    </w:p>
    <w:p w:rsidR="00B13B99" w:rsidRPr="00B13B99" w:rsidRDefault="00B13B99" w:rsidP="00B13B99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Управляющий совет, родительский комитет являются коллегиальными органами школы, которые в своей деятельности объединяют взаимодействие школы и родительской общественности.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На учете в ПДН учащихся нет. На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учете состоят 3 учащихся.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В направлении профилактики правонарушений школа сотрудничает с Комиссией по делам несовершеннолетних при администрации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МР РТ, с районным отделом образования, с психологической службой «Колибри», МКУ «Управление образования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МР», лечебно – профилактическими учреждениями, учреждениями культуры, где рассматриваются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жизни, просмотр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видеофильмов на заданную тематику, выступления творческих коллективов. В систему профилактической деятельности входит: проведение классных часов, проведение еженедельных общешкольных линеек, работа отряда профилактики из числа родителей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4"/>
        </w:numPr>
        <w:tabs>
          <w:tab w:val="left" w:pos="166"/>
        </w:tabs>
        <w:spacing w:after="0" w:line="234" w:lineRule="auto"/>
        <w:ind w:firstLine="8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целью предупреждения и просвещения в вопросах профилактики правонарушений, организация встреч с сотрудниками правоохранительных органов (ПДН, милиция, ГИБДД) учащихся, родителей, педагогического коллектива, участие в творческих конкурсах на тему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правоохранения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5"/>
        </w:numPr>
        <w:tabs>
          <w:tab w:val="left" w:pos="218"/>
        </w:tabs>
        <w:spacing w:after="0" w:line="234" w:lineRule="auto"/>
        <w:ind w:right="1020" w:firstLine="8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2020  году Школа провела работу по профилактике употребления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Проведены обучающие семинары для учителей специалистами ППС  службы «Колибри» 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13B99" w:rsidRPr="00B13B99" w:rsidRDefault="00B13B99" w:rsidP="00B13B99">
      <w:pPr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Были организованы:</w:t>
      </w:r>
    </w:p>
    <w:p w:rsidR="00B13B99" w:rsidRPr="00B13B99" w:rsidRDefault="00B13B99" w:rsidP="00B13B99">
      <w:pPr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конкурсе отрядов профилактики;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конкурсе социальных плакатов «Я против ПАВ»;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областном конкурсе антинаркотической социальной рекламы;</w:t>
      </w:r>
    </w:p>
    <w:p w:rsidR="00B13B99" w:rsidRPr="00B13B99" w:rsidRDefault="00B13B99" w:rsidP="00B13B99">
      <w:pPr>
        <w:spacing w:after="0" w:line="1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ИКТ-технологий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книжная выставка «Я выбираю жизнь» в школьной библиотеке;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83" w:lineRule="exact"/>
        <w:ind w:left="200" w:hanging="192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лекции с участием сотрудников МВД.</w:t>
      </w:r>
    </w:p>
    <w:p w:rsidR="00B13B99" w:rsidRPr="00B13B99" w:rsidRDefault="00B13B99" w:rsidP="00B13B99">
      <w:pPr>
        <w:tabs>
          <w:tab w:val="left" w:pos="318"/>
        </w:tabs>
        <w:spacing w:after="0" w:line="234" w:lineRule="auto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   В школе организована работа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, РДШ (Российское движение школьников), Республиканского антинаркотического проекта «СМС дети», патриотического добровольческого отряда «Волонтеры Победы».</w:t>
      </w:r>
    </w:p>
    <w:p w:rsidR="00B13B99" w:rsidRPr="00B13B99" w:rsidRDefault="00B13B99" w:rsidP="00B13B99">
      <w:pPr>
        <w:spacing w:after="0" w:line="126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63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B13B99" w:rsidRPr="00B13B99" w:rsidRDefault="00B13B99" w:rsidP="00B13B99">
      <w:pPr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туристко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-краеведческое;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физкультурно-спортивное;</w:t>
      </w: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техническое;</w:t>
      </w:r>
    </w:p>
    <w:p w:rsidR="00B13B99" w:rsidRPr="00B13B99" w:rsidRDefault="00B13B99" w:rsidP="00B13B99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left="100" w:right="6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left="100" w:right="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Особое значение в плане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центр занятости населения).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</w:t>
      </w:r>
    </w:p>
    <w:p w:rsidR="00B13B99" w:rsidRPr="00B13B99" w:rsidRDefault="00B13B99" w:rsidP="00B13B99">
      <w:pPr>
        <w:spacing w:after="0"/>
        <w:ind w:right="-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IV. Содержание и качество подготовки</w:t>
      </w:r>
    </w:p>
    <w:p w:rsidR="00B13B99" w:rsidRPr="00B13B99" w:rsidRDefault="00B13B99" w:rsidP="00B13B99">
      <w:pPr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Статистика показателей за 2016–2019 годы</w:t>
      </w: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B13B99" w:rsidRPr="00B13B99" w:rsidTr="00887324">
        <w:tc>
          <w:tcPr>
            <w:tcW w:w="846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№</w:t>
            </w:r>
            <w:proofErr w:type="spellStart"/>
            <w:r w:rsidRPr="00B13B99">
              <w:rPr>
                <w:b/>
                <w:sz w:val="24"/>
                <w:szCs w:val="24"/>
              </w:rPr>
              <w:t>п</w:t>
            </w:r>
            <w:proofErr w:type="gramStart"/>
            <w:r w:rsidRPr="00B13B99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006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2016-2017</w:t>
            </w:r>
          </w:p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2017-2018</w:t>
            </w:r>
          </w:p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2018-2019</w:t>
            </w:r>
          </w:p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2019-2020</w:t>
            </w:r>
          </w:p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</w:tr>
      <w:tr w:rsidR="00B13B99" w:rsidRPr="00B13B99" w:rsidTr="00887324">
        <w:tc>
          <w:tcPr>
            <w:tcW w:w="846" w:type="dxa"/>
            <w:vMerge w:val="restart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Количество детей, обучавшихся на начало учебного года в том числе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161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206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250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323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83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115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128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170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69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85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111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137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9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19</w:t>
            </w:r>
          </w:p>
        </w:tc>
      </w:tr>
      <w:tr w:rsidR="00B13B99" w:rsidRPr="00B13B99" w:rsidTr="00887324">
        <w:tc>
          <w:tcPr>
            <w:tcW w:w="846" w:type="dxa"/>
            <w:vMerge w:val="restart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</w:t>
            </w: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 w:val="restart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 среднем общем образовании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 w:val="restart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 xml:space="preserve">Окончили школу </w:t>
            </w:r>
            <w:proofErr w:type="spellStart"/>
            <w:r w:rsidRPr="00B13B99">
              <w:rPr>
                <w:sz w:val="24"/>
                <w:szCs w:val="24"/>
              </w:rPr>
              <w:t>саттестатом</w:t>
            </w:r>
            <w:proofErr w:type="spellEnd"/>
            <w:r w:rsidRPr="00B13B99">
              <w:rPr>
                <w:sz w:val="24"/>
                <w:szCs w:val="24"/>
              </w:rPr>
              <w:t xml:space="preserve"> особого образца: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00</w:t>
            </w:r>
          </w:p>
        </w:tc>
      </w:tr>
      <w:tr w:rsidR="00B13B99" w:rsidRPr="00B13B99" w:rsidTr="00887324">
        <w:tc>
          <w:tcPr>
            <w:tcW w:w="84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В средней школе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13B99" w:rsidRPr="00B13B99" w:rsidRDefault="00B13B99" w:rsidP="00B13B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3B99" w:rsidRPr="00B13B99" w:rsidRDefault="00B13B99" w:rsidP="00B13B99">
      <w:pPr>
        <w:spacing w:after="0" w:line="234" w:lineRule="auto"/>
        <w:ind w:left="100" w:right="34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увеличивается количество обучающихся Школы.</w:t>
      </w:r>
    </w:p>
    <w:p w:rsidR="00B13B99" w:rsidRPr="00B13B99" w:rsidRDefault="00B13B99" w:rsidP="00B13B99">
      <w:pPr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В 10 классе реализуется социально-экономический профиль обучения.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308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Краткий анализ динамики результатов успеваемости и качества знаний</w:t>
      </w:r>
    </w:p>
    <w:p w:rsidR="00B13B99" w:rsidRPr="00B13B99" w:rsidRDefault="00B13B99" w:rsidP="00B13B99">
      <w:pPr>
        <w:spacing w:after="0" w:line="11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Результаты освоения учащимися программ начального, основного и среднего общего образования по показателю</w:t>
      </w: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«успеваемость» в 2019-2020 учебном году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4"/>
        <w:gridCol w:w="1987"/>
        <w:gridCol w:w="901"/>
        <w:gridCol w:w="1045"/>
        <w:gridCol w:w="576"/>
        <w:gridCol w:w="336"/>
        <w:gridCol w:w="1734"/>
        <w:gridCol w:w="930"/>
        <w:gridCol w:w="1098"/>
        <w:gridCol w:w="1728"/>
        <w:gridCol w:w="2126"/>
      </w:tblGrid>
      <w:tr w:rsidR="00B13B99" w:rsidRPr="00B13B99" w:rsidTr="00887324"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Класс/Параллель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 (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отл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 (4 и 5)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не аттестовано</w:t>
            </w:r>
          </w:p>
        </w:tc>
        <w:tc>
          <w:tcPr>
            <w:tcW w:w="0" w:type="auto"/>
            <w:gridSpan w:val="2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854" w:type="dxa"/>
            <w:gridSpan w:val="2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Качество</w:t>
            </w:r>
          </w:p>
        </w:tc>
      </w:tr>
      <w:tr w:rsidR="00B13B99" w:rsidRPr="00B13B99" w:rsidTr="00887324"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Процент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Процент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88.89%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44.44%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63.16%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94.59%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54.05%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58.33%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53.85%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56%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94.74%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63.16%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27.27%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96.67%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50%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97.44%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53.85%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37.5%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37.5%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37.5%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57.89%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42.11%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50%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95.83%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33.33%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28.57%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33.33%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31.03%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50%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5-9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99.29%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40.43%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55.56%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11.11%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100%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10-11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80%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60%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lastRenderedPageBreak/>
              <w:t xml:space="preserve">2-9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258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254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98.45%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46.51%</w:t>
            </w:r>
          </w:p>
        </w:tc>
      </w:tr>
      <w:tr w:rsidR="00B13B99" w:rsidRPr="00B13B99" w:rsidTr="00887324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2-11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278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270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97.12%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47.48%</w:t>
            </w:r>
          </w:p>
        </w:tc>
      </w:tr>
    </w:tbl>
    <w:p w:rsidR="00B13B99" w:rsidRPr="00B13B99" w:rsidRDefault="00B13B99" w:rsidP="00B13B99">
      <w:pPr>
        <w:spacing w:after="0"/>
        <w:ind w:right="-1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сдачи ЕГЭ 2020 года по сравнению с другими учебными годами</w:t>
      </w: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690" w:type="dxa"/>
        <w:tblInd w:w="756" w:type="dxa"/>
        <w:tblLook w:val="04A0" w:firstRow="1" w:lastRow="0" w:firstColumn="1" w:lastColumn="0" w:noHBand="0" w:noVBand="1"/>
      </w:tblPr>
      <w:tblGrid>
        <w:gridCol w:w="3816"/>
        <w:gridCol w:w="1431"/>
        <w:gridCol w:w="1118"/>
        <w:gridCol w:w="1118"/>
        <w:gridCol w:w="1123"/>
        <w:gridCol w:w="1114"/>
        <w:gridCol w:w="1111"/>
        <w:gridCol w:w="932"/>
        <w:gridCol w:w="1057"/>
        <w:gridCol w:w="867"/>
        <w:gridCol w:w="1003"/>
      </w:tblGrid>
      <w:tr w:rsidR="00B13B99" w:rsidRPr="00B13B99" w:rsidTr="00887324">
        <w:tc>
          <w:tcPr>
            <w:tcW w:w="3816" w:type="dxa"/>
            <w:vMerge w:val="restart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31" w:type="dxa"/>
            <w:vMerge w:val="restart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Не прошли «порог»</w:t>
            </w:r>
          </w:p>
        </w:tc>
        <w:tc>
          <w:tcPr>
            <w:tcW w:w="3359" w:type="dxa"/>
            <w:gridSpan w:val="3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3157" w:type="dxa"/>
            <w:gridSpan w:val="3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927" w:type="dxa"/>
            <w:gridSpan w:val="3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2019-2020</w:t>
            </w:r>
          </w:p>
        </w:tc>
      </w:tr>
      <w:tr w:rsidR="00B13B99" w:rsidRPr="00B13B99" w:rsidTr="00887324">
        <w:tc>
          <w:tcPr>
            <w:tcW w:w="3816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114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05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школа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74.5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72,81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66,3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74,23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70,84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86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74,91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70,54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68,4</w:t>
            </w:r>
          </w:p>
        </w:tc>
      </w:tr>
      <w:tr w:rsidR="00B13B99" w:rsidRPr="00B13B99" w:rsidTr="00887324">
        <w:trPr>
          <w:trHeight w:val="402"/>
        </w:trPr>
        <w:tc>
          <w:tcPr>
            <w:tcW w:w="3816" w:type="dxa"/>
          </w:tcPr>
          <w:p w:rsidR="00B13B99" w:rsidRPr="00B13B99" w:rsidRDefault="00B13B99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Математ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 Профиль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1(2015)</w:t>
            </w: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57.6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59,37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50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64,1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57,88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59,95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60,23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42,2</w:t>
            </w:r>
          </w:p>
        </w:tc>
      </w:tr>
      <w:tr w:rsidR="00B13B99" w:rsidRPr="00B13B99" w:rsidTr="00887324">
        <w:trPr>
          <w:trHeight w:val="266"/>
        </w:trPr>
        <w:tc>
          <w:tcPr>
            <w:tcW w:w="3816" w:type="dxa"/>
          </w:tcPr>
          <w:p w:rsidR="00B13B99" w:rsidRPr="00B13B99" w:rsidRDefault="00B13B99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Матем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 xml:space="preserve"> База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4,59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3,67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</w:tr>
      <w:tr w:rsidR="00B13B99" w:rsidRPr="00B13B99" w:rsidTr="00887324">
        <w:trPr>
          <w:trHeight w:val="270"/>
        </w:trPr>
        <w:tc>
          <w:tcPr>
            <w:tcW w:w="3816" w:type="dxa"/>
          </w:tcPr>
          <w:p w:rsidR="00B13B99" w:rsidRPr="00B13B99" w:rsidRDefault="00B13B99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1(2015)</w:t>
            </w: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61,24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56,92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68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63,72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60,66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60,32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55,31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47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1(2018)</w:t>
            </w: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58,29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52,48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25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56,66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52,71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54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60,36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47,63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30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B13B99" w:rsidRPr="00B13B99" w:rsidRDefault="00B13B99" w:rsidP="00B13B9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66.9</w:t>
            </w: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61,17</w:t>
            </w: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46</w:t>
            </w:r>
          </w:p>
        </w:tc>
        <w:tc>
          <w:tcPr>
            <w:tcW w:w="1114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69,63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53,78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</w:t>
            </w:r>
          </w:p>
        </w:tc>
        <w:tc>
          <w:tcPr>
            <w:tcW w:w="1057" w:type="dxa"/>
            <w:vAlign w:val="bottom"/>
          </w:tcPr>
          <w:p w:rsidR="00B13B99" w:rsidRPr="00B13B99" w:rsidRDefault="00B13B99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67,01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70,63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46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История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59,26</w:t>
            </w: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56,15</w:t>
            </w: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71</w:t>
            </w:r>
          </w:p>
        </w:tc>
        <w:tc>
          <w:tcPr>
            <w:tcW w:w="105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64,61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60,2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62</w:t>
            </w:r>
          </w:p>
        </w:tc>
      </w:tr>
      <w:tr w:rsidR="00B13B99" w:rsidRPr="00B13B99" w:rsidTr="00887324">
        <w:tc>
          <w:tcPr>
            <w:tcW w:w="3816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Литература</w:t>
            </w:r>
          </w:p>
        </w:tc>
        <w:tc>
          <w:tcPr>
            <w:tcW w:w="143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70,62</w:t>
            </w:r>
          </w:p>
        </w:tc>
        <w:tc>
          <w:tcPr>
            <w:tcW w:w="867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64,75</w:t>
            </w:r>
          </w:p>
        </w:tc>
        <w:tc>
          <w:tcPr>
            <w:tcW w:w="1003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13B99">
        <w:rPr>
          <w:rFonts w:ascii="Times New Roman" w:hAnsi="Times New Roman" w:cs="Times New Roman"/>
        </w:rPr>
        <w:t>Результаты ЕГЭ по русскому языку, математике, обществознанию, истории в этом учебном году ниже, чем в 2019 году. Порог не преодолел 1 ученик по химии. В следующем учебном году учителю, работающему в 11 классе, необходимо не допускать снижения результатов ЕГЭ по русскому языку  этого учебного года.</w:t>
      </w:r>
    </w:p>
    <w:p w:rsidR="00B13B99" w:rsidRPr="00B13B99" w:rsidRDefault="00B13B99" w:rsidP="00B13B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13B99">
        <w:rPr>
          <w:rFonts w:ascii="Times New Roman" w:hAnsi="Times New Roman" w:cs="Times New Roman"/>
          <w:color w:val="000000"/>
        </w:rPr>
        <w:t>В следующем учебном году необходимо усилить работу в выпускных классах по повышению качества знаний по математике.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</w:rPr>
      </w:pPr>
      <w:r w:rsidRPr="00B13B99">
        <w:rPr>
          <w:rFonts w:ascii="Times New Roman" w:hAnsi="Times New Roman" w:cs="Times New Roman"/>
        </w:rPr>
        <w:t xml:space="preserve">       Итоги экзаменов  по выбору не влияют на получение аттестатов, они необходимы учащимся для дальнейшего обучения.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color w:val="000000"/>
        </w:rPr>
      </w:pPr>
      <w:r w:rsidRPr="00B13B99">
        <w:rPr>
          <w:rFonts w:ascii="Times New Roman" w:hAnsi="Times New Roman" w:cs="Times New Roman"/>
          <w:color w:val="000000"/>
        </w:rPr>
        <w:t xml:space="preserve"> Уровень </w:t>
      </w:r>
      <w:proofErr w:type="spellStart"/>
      <w:r w:rsidRPr="00B13B99">
        <w:rPr>
          <w:rFonts w:ascii="Times New Roman" w:hAnsi="Times New Roman" w:cs="Times New Roman"/>
          <w:color w:val="000000"/>
        </w:rPr>
        <w:t>обученности</w:t>
      </w:r>
      <w:proofErr w:type="spellEnd"/>
      <w:r w:rsidRPr="00B13B99">
        <w:rPr>
          <w:rFonts w:ascii="Times New Roman" w:hAnsi="Times New Roman" w:cs="Times New Roman"/>
          <w:color w:val="000000"/>
        </w:rPr>
        <w:t xml:space="preserve"> составил 100%.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hAnsi="Times New Roman" w:cs="Times New Roman"/>
          <w:b/>
          <w:bCs/>
          <w:sz w:val="24"/>
          <w:szCs w:val="24"/>
        </w:rPr>
        <w:t>Результаты сдачи ОГЭ   2019 года в сравнении с прошлыми учебными годами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0"/>
        <w:gridCol w:w="993"/>
        <w:gridCol w:w="850"/>
        <w:gridCol w:w="1276"/>
        <w:gridCol w:w="1134"/>
        <w:gridCol w:w="1134"/>
        <w:gridCol w:w="992"/>
        <w:gridCol w:w="709"/>
        <w:gridCol w:w="850"/>
        <w:gridCol w:w="993"/>
      </w:tblGrid>
      <w:tr w:rsidR="00B13B99" w:rsidRPr="00B13B99" w:rsidTr="00887324">
        <w:trPr>
          <w:trHeight w:val="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B13B99" w:rsidRPr="00B13B99" w:rsidTr="00887324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B13B99" w:rsidRPr="00B13B99" w:rsidTr="00887324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13B99" w:rsidRPr="00B13B99" w:rsidTr="00887324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13B99" w:rsidRPr="00B13B99" w:rsidTr="0088732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B99" w:rsidRPr="00B13B99" w:rsidRDefault="00B13B99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13B99">
        <w:rPr>
          <w:rFonts w:ascii="Times New Roman" w:hAnsi="Times New Roman" w:cs="Times New Roman"/>
          <w:bCs/>
          <w:sz w:val="24"/>
          <w:szCs w:val="24"/>
        </w:rPr>
        <w:t xml:space="preserve">В 2020 году из-за эпидемиологической </w:t>
      </w:r>
      <w:proofErr w:type="gramStart"/>
      <w:r w:rsidRPr="00B13B99">
        <w:rPr>
          <w:rFonts w:ascii="Times New Roman" w:hAnsi="Times New Roman" w:cs="Times New Roman"/>
          <w:bCs/>
          <w:sz w:val="24"/>
          <w:szCs w:val="24"/>
        </w:rPr>
        <w:t>ситуации</w:t>
      </w:r>
      <w:proofErr w:type="gramEnd"/>
      <w:r w:rsidRPr="00B13B99">
        <w:rPr>
          <w:rFonts w:ascii="Times New Roman" w:hAnsi="Times New Roman" w:cs="Times New Roman"/>
          <w:bCs/>
          <w:sz w:val="24"/>
          <w:szCs w:val="24"/>
        </w:rPr>
        <w:t xml:space="preserve"> обучающиеся 9-х класса ОГЭ не сдавали.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99">
        <w:rPr>
          <w:rFonts w:ascii="Times New Roman" w:hAnsi="Times New Roman" w:cs="Times New Roman"/>
          <w:b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B13B99" w:rsidRPr="00B13B99" w:rsidRDefault="00B13B99" w:rsidP="00B13B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hAnsi="Times New Roman" w:cs="Times New Roman"/>
          <w:sz w:val="24"/>
          <w:szCs w:val="24"/>
        </w:rPr>
        <w:tab/>
      </w:r>
      <w:r w:rsidRPr="00B13B99">
        <w:rPr>
          <w:rFonts w:ascii="Times New Roman" w:hAnsi="Times New Roman" w:cs="Times New Roman"/>
          <w:sz w:val="24"/>
          <w:szCs w:val="24"/>
          <w:lang w:eastAsia="ar-SA"/>
        </w:rPr>
        <w:t xml:space="preserve">В школе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районных и республиканских олимпиадах, </w:t>
      </w:r>
      <w:r w:rsidRPr="00B13B99">
        <w:rPr>
          <w:rFonts w:ascii="Times New Roman" w:hAnsi="Times New Roman" w:cs="Times New Roman"/>
          <w:sz w:val="24"/>
          <w:szCs w:val="24"/>
        </w:rPr>
        <w:t xml:space="preserve">в творческих конкурсах, состязаниях, научно-практических </w:t>
      </w:r>
      <w:proofErr w:type="spellStart"/>
      <w:r w:rsidRPr="00B13B99">
        <w:rPr>
          <w:rFonts w:ascii="Times New Roman" w:hAnsi="Times New Roman" w:cs="Times New Roman"/>
          <w:sz w:val="24"/>
          <w:szCs w:val="24"/>
        </w:rPr>
        <w:t>конференциях</w:t>
      </w:r>
      <w:proofErr w:type="gramStart"/>
      <w:r w:rsidRPr="00B13B99">
        <w:rPr>
          <w:rFonts w:ascii="Times New Roman" w:hAnsi="Times New Roman" w:cs="Times New Roman"/>
          <w:sz w:val="24"/>
          <w:szCs w:val="24"/>
        </w:rPr>
        <w:t>.</w:t>
      </w:r>
      <w:r w:rsidRPr="00B13B99">
        <w:rPr>
          <w:rFonts w:ascii="Times New Roman" w:hAnsi="Times New Roman" w:cs="Times New Roman"/>
          <w:sz w:val="24"/>
          <w:szCs w:val="24"/>
          <w:lang w:eastAsia="ar-SA"/>
        </w:rPr>
        <w:t>У</w:t>
      </w:r>
      <w:proofErr w:type="gramEnd"/>
      <w:r w:rsidRPr="00B13B99">
        <w:rPr>
          <w:rFonts w:ascii="Times New Roman" w:hAnsi="Times New Roman" w:cs="Times New Roman"/>
          <w:sz w:val="24"/>
          <w:szCs w:val="24"/>
          <w:lang w:eastAsia="ar-SA"/>
        </w:rPr>
        <w:t>чащиеся</w:t>
      </w:r>
      <w:proofErr w:type="spellEnd"/>
      <w:r w:rsidRPr="00B13B99">
        <w:rPr>
          <w:rFonts w:ascii="Times New Roman" w:hAnsi="Times New Roman" w:cs="Times New Roman"/>
          <w:sz w:val="24"/>
          <w:szCs w:val="24"/>
          <w:lang w:eastAsia="ar-SA"/>
        </w:rPr>
        <w:t xml:space="preserve">  занимают призовые места в районных и республиканских олимпиадах, научно-практических конференциях</w:t>
      </w:r>
      <w:r w:rsidRPr="00B13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B99" w:rsidRPr="00B13B99" w:rsidRDefault="00B13B99" w:rsidP="00B13B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firstLine="567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Результаты муниципального этапа всероссийской олимпиады школьников за последние  годы (количество призовых мест):</w:t>
      </w:r>
    </w:p>
    <w:tbl>
      <w:tblPr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88"/>
        <w:gridCol w:w="2410"/>
        <w:gridCol w:w="2410"/>
        <w:gridCol w:w="2410"/>
      </w:tblGrid>
      <w:tr w:rsidR="00B13B99" w:rsidRPr="00B13B99" w:rsidTr="00887324">
        <w:trPr>
          <w:trHeight w:val="469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tabs>
                <w:tab w:val="left" w:pos="-567"/>
              </w:tabs>
              <w:snapToGrid w:val="0"/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2016-2017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2017-2018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2018-2019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2019-2020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Татарский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Татарская 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Экономика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Право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Информатика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Астрономия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Экология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B13B99" w:rsidRPr="00B13B99" w:rsidTr="00887324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3B99" w:rsidRPr="00B13B99" w:rsidRDefault="00B13B99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B99" w:rsidRPr="00B13B99" w:rsidRDefault="00B13B99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10</w:t>
            </w:r>
          </w:p>
        </w:tc>
      </w:tr>
    </w:tbl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13B99">
        <w:rPr>
          <w:rFonts w:ascii="Times New Roman" w:hAnsi="Times New Roman" w:cs="Times New Roman"/>
          <w:sz w:val="24"/>
          <w:szCs w:val="24"/>
          <w:lang w:val="tt-RU"/>
        </w:rPr>
        <w:t>Ученица6 класса принял участие в республиканском этапе Всероссийской олимпиады по русскому языку ( призер).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bCs/>
          <w:szCs w:val="24"/>
          <w:lang w:val="tt-RU"/>
        </w:rPr>
      </w:pPr>
      <w:r w:rsidRPr="00B13B99">
        <w:rPr>
          <w:rFonts w:ascii="Times New Roman" w:hAnsi="Times New Roman" w:cs="Times New Roman"/>
          <w:bCs/>
          <w:szCs w:val="24"/>
          <w:lang w:val="tt-RU"/>
        </w:rPr>
        <w:t xml:space="preserve">Особо следует отметить и конкурсы, развивающие как творческие способности учащихся, так и знания по предметам. 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V</w:t>
      </w:r>
      <w:r w:rsidRPr="00B13B99">
        <w:rPr>
          <w:rFonts w:ascii="Times New Roman" w:hAnsi="Times New Roman" w:cs="Times New Roman"/>
          <w:b/>
          <w:szCs w:val="24"/>
        </w:rPr>
        <w:t>. Востребованность выпускников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Школа отслеживает  трудоустройство и занятость выпускников. Анализ последних трех лет показывает, что большинство учащихся по окончании школы поступают в высшие и средние специальные учебные заведения. После введения ЕГЭ среди выпускников основной школы увеличилось число учеников, поступивших в средне-специальные  учебные  заведения. </w:t>
      </w:r>
    </w:p>
    <w:p w:rsidR="00B13B99" w:rsidRPr="00B13B99" w:rsidRDefault="00B13B99" w:rsidP="00B13B99">
      <w:pPr>
        <w:spacing w:after="0"/>
        <w:outlineLvl w:val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ind w:firstLine="709"/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ind w:firstLine="709"/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ind w:firstLine="709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 xml:space="preserve">Сведения о распределении выпускников после </w:t>
      </w:r>
      <w:proofErr w:type="spellStart"/>
      <w:r w:rsidRPr="00B13B99">
        <w:rPr>
          <w:rFonts w:ascii="Times New Roman" w:hAnsi="Times New Roman" w:cs="Times New Roman"/>
          <w:b/>
          <w:szCs w:val="24"/>
        </w:rPr>
        <w:t>окончанияосновной</w:t>
      </w:r>
      <w:proofErr w:type="spellEnd"/>
      <w:r w:rsidRPr="00B13B99">
        <w:rPr>
          <w:rFonts w:ascii="Times New Roman" w:hAnsi="Times New Roman" w:cs="Times New Roman"/>
          <w:b/>
          <w:szCs w:val="24"/>
        </w:rPr>
        <w:t xml:space="preserve"> и средней школы</w:t>
      </w:r>
    </w:p>
    <w:p w:rsidR="00B13B99" w:rsidRPr="00B13B99" w:rsidRDefault="00B13B99" w:rsidP="00B13B99">
      <w:pPr>
        <w:spacing w:after="0"/>
        <w:ind w:firstLine="709"/>
        <w:jc w:val="center"/>
        <w:rPr>
          <w:rFonts w:ascii="Times New Roman" w:hAnsi="Times New Roman" w:cs="Times New Roman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245"/>
        <w:gridCol w:w="977"/>
        <w:gridCol w:w="871"/>
        <w:gridCol w:w="898"/>
        <w:gridCol w:w="1391"/>
        <w:gridCol w:w="1163"/>
        <w:gridCol w:w="1072"/>
        <w:gridCol w:w="779"/>
        <w:gridCol w:w="779"/>
        <w:gridCol w:w="990"/>
        <w:gridCol w:w="1032"/>
        <w:gridCol w:w="1264"/>
      </w:tblGrid>
      <w:tr w:rsidR="00B13B99" w:rsidRPr="00B13B99" w:rsidTr="00887324">
        <w:trPr>
          <w:trHeight w:val="261"/>
        </w:trPr>
        <w:tc>
          <w:tcPr>
            <w:tcW w:w="907" w:type="pct"/>
            <w:vMerge w:val="restar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  <w:tc>
          <w:tcPr>
            <w:tcW w:w="2150" w:type="pct"/>
            <w:gridSpan w:val="6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Основная школа</w:t>
            </w:r>
          </w:p>
        </w:tc>
        <w:tc>
          <w:tcPr>
            <w:tcW w:w="1943" w:type="pct"/>
            <w:gridSpan w:val="6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Средняя школа</w:t>
            </w:r>
          </w:p>
        </w:tc>
      </w:tr>
      <w:tr w:rsidR="00B13B99" w:rsidRPr="00B13B99" w:rsidTr="00887324">
        <w:trPr>
          <w:cantSplit/>
          <w:trHeight w:val="1303"/>
        </w:trPr>
        <w:tc>
          <w:tcPr>
            <w:tcW w:w="907" w:type="pct"/>
            <w:vMerge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9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Всего учащихся</w:t>
            </w:r>
          </w:p>
        </w:tc>
        <w:tc>
          <w:tcPr>
            <w:tcW w:w="321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В 10 классе</w:t>
            </w:r>
          </w:p>
        </w:tc>
        <w:tc>
          <w:tcPr>
            <w:tcW w:w="286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Ссуз</w:t>
            </w:r>
            <w:proofErr w:type="spellEnd"/>
          </w:p>
        </w:tc>
        <w:tc>
          <w:tcPr>
            <w:tcW w:w="295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ПУ</w:t>
            </w:r>
          </w:p>
        </w:tc>
        <w:tc>
          <w:tcPr>
            <w:tcW w:w="457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 учатся и не работают</w:t>
            </w:r>
          </w:p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Служба в армии</w:t>
            </w:r>
          </w:p>
        </w:tc>
        <w:tc>
          <w:tcPr>
            <w:tcW w:w="352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Всего учащихся</w:t>
            </w:r>
          </w:p>
        </w:tc>
        <w:tc>
          <w:tcPr>
            <w:tcW w:w="256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ВУЗ</w:t>
            </w:r>
          </w:p>
        </w:tc>
        <w:tc>
          <w:tcPr>
            <w:tcW w:w="256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Ссуз</w:t>
            </w:r>
            <w:proofErr w:type="spellEnd"/>
          </w:p>
        </w:tc>
        <w:tc>
          <w:tcPr>
            <w:tcW w:w="325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ПУ /работают</w:t>
            </w:r>
          </w:p>
        </w:tc>
        <w:tc>
          <w:tcPr>
            <w:tcW w:w="339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 учатся и не работают</w:t>
            </w:r>
          </w:p>
        </w:tc>
        <w:tc>
          <w:tcPr>
            <w:tcW w:w="415" w:type="pct"/>
            <w:textDirection w:val="btLr"/>
          </w:tcPr>
          <w:p w:rsidR="00B13B99" w:rsidRPr="00B13B99" w:rsidRDefault="00B13B99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Служба в армии</w:t>
            </w:r>
          </w:p>
        </w:tc>
      </w:tr>
      <w:tr w:rsidR="00B13B99" w:rsidRPr="00B13B99" w:rsidTr="00887324">
        <w:trPr>
          <w:trHeight w:val="275"/>
        </w:trPr>
        <w:tc>
          <w:tcPr>
            <w:tcW w:w="90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40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1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5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8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2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1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rPr>
          <w:trHeight w:val="275"/>
        </w:trPr>
        <w:tc>
          <w:tcPr>
            <w:tcW w:w="90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40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1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5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8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2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1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13B99" w:rsidRPr="00B13B99" w:rsidTr="00887324">
        <w:trPr>
          <w:trHeight w:val="275"/>
        </w:trPr>
        <w:tc>
          <w:tcPr>
            <w:tcW w:w="90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40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21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9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5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8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1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rPr>
          <w:trHeight w:val="275"/>
        </w:trPr>
        <w:tc>
          <w:tcPr>
            <w:tcW w:w="90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2018-2019</w:t>
            </w:r>
          </w:p>
        </w:tc>
        <w:tc>
          <w:tcPr>
            <w:tcW w:w="40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21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9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5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8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2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1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rPr>
          <w:trHeight w:val="275"/>
        </w:trPr>
        <w:tc>
          <w:tcPr>
            <w:tcW w:w="90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40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21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8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57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8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2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6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9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15" w:type="pct"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 xml:space="preserve">VI. Оценка </w:t>
      </w:r>
      <w:proofErr w:type="gramStart"/>
      <w:r w:rsidRPr="00B13B99">
        <w:rPr>
          <w:rFonts w:ascii="Times New Roman" w:hAnsi="Times New Roman" w:cs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В Школе утверждено положение о внутренней системе оценки качества образования от 01.04.2019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 П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о итогам оценки качества образования в 2020 году выявлено, что уровень </w:t>
      </w:r>
      <w:proofErr w:type="spellStart"/>
      <w:r w:rsidRPr="00B13B99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результатов соответствуют среднему уровню, </w:t>
      </w:r>
      <w:proofErr w:type="spellStart"/>
      <w:r w:rsidRPr="00B13B99">
        <w:rPr>
          <w:rFonts w:ascii="Times New Roman" w:hAnsi="Times New Roman" w:cs="Times New Roman"/>
          <w:szCs w:val="24"/>
        </w:rPr>
        <w:t>сформированность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личностных результатов высокая.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контроле. 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Согласно положению применяются следующие методы контроля: анкетирование, тестирование, посещение уроков и мероприятий, анализ, социальный опрос, мониторинг, письменный и устный опросы, изучение документации, беседа. </w:t>
      </w:r>
      <w:proofErr w:type="gramEnd"/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Одна из основных задач, стоящих перед школьной администрацией - это оптимизация управления: 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уровень обучения, учитель, предмет.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Мониторинг проводится по классам, уровням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Классные руководители отвечают за сбор, обработку и представление информации по классу, на основании которой администрация школы  обобщает  результаты, принимает решение о коррекции учебного процесса и стратегии дальнейшего развития ученика, класса и школы.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Результаты  отражаются, в частности,  в анализе работы школы за учебный год, обсуждаются на заседаниях педсовета, административных совещаниях, совещаниях при директоре, при заместителях директора.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По результатам анкетирования 2020 года выявлено, что количество родителей, которые удовлетворены качеством образования в Школе – 83 процента, количество обучающихся, удовлетворенных образовательным процессом -90 процентов.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VII</w:t>
      </w:r>
      <w:r w:rsidRPr="00B13B99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B13B99" w:rsidRPr="00B13B99" w:rsidRDefault="00B13B99" w:rsidP="00B13B99">
      <w:pPr>
        <w:tabs>
          <w:tab w:val="left" w:pos="8083"/>
        </w:tabs>
        <w:spacing w:after="0" w:line="274" w:lineRule="auto"/>
        <w:ind w:left="10" w:right="43" w:firstLine="41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На начало 2019-2020 учебного года в школе работает 29 педагогов. Школа укомплектована педагогами на 100 %. 25 педагогов  имеют высшее профессиональное образование, 4 педагога – среднее специальное</w:t>
      </w:r>
      <w:r w:rsidRPr="00B13B99">
        <w:rPr>
          <w:rFonts w:ascii="Times New Roman" w:hAnsi="Times New Roman" w:cs="Times New Roman"/>
          <w:color w:val="000000"/>
          <w:spacing w:val="-1"/>
          <w:szCs w:val="24"/>
          <w:shd w:val="clear" w:color="auto" w:fill="FFFFFF"/>
        </w:rPr>
        <w:t>.</w:t>
      </w:r>
      <w:r w:rsidRPr="00B13B99">
        <w:rPr>
          <w:rFonts w:ascii="Times New Roman" w:hAnsi="Times New Roman" w:cs="Times New Roman"/>
          <w:color w:val="000000"/>
          <w:szCs w:val="24"/>
          <w:shd w:val="clear" w:color="auto" w:fill="FFFFFF"/>
        </w:rPr>
        <w:tab/>
      </w:r>
    </w:p>
    <w:p w:rsidR="00B13B99" w:rsidRPr="00B13B99" w:rsidRDefault="00B13B99" w:rsidP="00B13B99">
      <w:pPr>
        <w:spacing w:after="0" w:line="274" w:lineRule="auto"/>
        <w:ind w:left="10" w:right="53" w:firstLine="360"/>
        <w:jc w:val="both"/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Возрастной состав педагогов: моложе 25 лет - 3 чел. (0,08%), от 25 до 35 лет – 5  чел.(21%), от 35 до 55 </w:t>
      </w:r>
      <w:r w:rsidRPr="00B13B99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>лет –  10 чел.(42 %), от 55 и более  – 7 чел.(29 %)</w:t>
      </w:r>
    </w:p>
    <w:p w:rsidR="00B13B99" w:rsidRPr="00B13B99" w:rsidRDefault="00B13B99" w:rsidP="00B13B99">
      <w:pPr>
        <w:spacing w:after="0" w:line="274" w:lineRule="auto"/>
        <w:ind w:left="14" w:right="53" w:firstLine="355"/>
        <w:jc w:val="both"/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 xml:space="preserve">Квалификационные категории имеют 18 педагогов (75%), из них высшую квалификационную категорию -5 педагогов (18%), первую - 13 чел (46%), </w:t>
      </w:r>
      <w:r w:rsidRPr="00B13B99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,без категории -10 педагогов (36%)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color w:val="000000"/>
          <w:spacing w:val="10"/>
          <w:szCs w:val="24"/>
        </w:rPr>
        <w:t>В школе имеется план переподготовки педагогических кадров</w:t>
      </w:r>
      <w:r w:rsidRPr="00B13B99">
        <w:rPr>
          <w:rFonts w:ascii="Times New Roman" w:hAnsi="Times New Roman" w:cs="Times New Roman"/>
          <w:szCs w:val="24"/>
        </w:rPr>
        <w:t xml:space="preserve"> на 5 лет. Он выполнен на 100%. Администрация школы (директор и заместитель директора  по учебной работе) прошли профессиональную переподготовку по направлению «Менеджмент в образовании».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>Основные принципы кадровой политики направлены: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в </w:t>
      </w:r>
      <w:r w:rsidRPr="00B13B99">
        <w:rPr>
          <w:rFonts w:ascii="Times New Roman" w:hAnsi="Times New Roman" w:cs="Times New Roman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B13B99" w:rsidRPr="00B13B99" w:rsidRDefault="00B13B99" w:rsidP="00B13B9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VIII</w:t>
      </w:r>
      <w:r w:rsidRPr="00B13B99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Общий </w:t>
      </w:r>
      <w:r w:rsidRPr="00B13B99">
        <w:rPr>
          <w:rFonts w:ascii="Times New Roman" w:hAnsi="Times New Roman" w:cs="Times New Roman"/>
          <w:color w:val="000000"/>
          <w:szCs w:val="24"/>
        </w:rPr>
        <w:t xml:space="preserve">фонд школьной библиотеки удовлетворяет запросы читателей и соответствует развитию учебно-воспитательного </w:t>
      </w:r>
      <w:proofErr w:type="spellStart"/>
      <w:r w:rsidRPr="00B13B99">
        <w:rPr>
          <w:rFonts w:ascii="Times New Roman" w:hAnsi="Times New Roman" w:cs="Times New Roman"/>
          <w:color w:val="000000"/>
          <w:szCs w:val="24"/>
        </w:rPr>
        <w:t>процесса</w:t>
      </w:r>
      <w:proofErr w:type="gramStart"/>
      <w:r w:rsidRPr="00B13B99">
        <w:rPr>
          <w:rFonts w:ascii="Times New Roman" w:hAnsi="Times New Roman" w:cs="Times New Roman"/>
          <w:color w:val="000000"/>
          <w:szCs w:val="24"/>
        </w:rPr>
        <w:t>.У</w:t>
      </w:r>
      <w:proofErr w:type="gramEnd"/>
      <w:r w:rsidRPr="00B13B99">
        <w:rPr>
          <w:rFonts w:ascii="Times New Roman" w:hAnsi="Times New Roman" w:cs="Times New Roman"/>
          <w:color w:val="000000"/>
          <w:szCs w:val="24"/>
        </w:rPr>
        <w:t>чебники</w:t>
      </w:r>
      <w:proofErr w:type="spellEnd"/>
      <w:r w:rsidRPr="00B13B99">
        <w:rPr>
          <w:rFonts w:ascii="Times New Roman" w:hAnsi="Times New Roman" w:cs="Times New Roman"/>
          <w:color w:val="000000"/>
          <w:szCs w:val="24"/>
        </w:rPr>
        <w:t>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Татарстан  к использованию в образовательном процессе.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szCs w:val="24"/>
        </w:rPr>
        <w:t>В целях повышения качества комплектования учебной литературой был проведен анализ фондов учебной литературы, имеющихся в школьной библиотеке (поступившие не ранее 2008 года). На  совещаниях,  изучаются   действующие комплекты  учебников для оформления  заказа учебной литературы.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На основании анализа имеющихся фондов учебной литературы  и федеральных перечней на 2017-2018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 Учебно-методический фонд составляет   257  экз., учебники 4194 экз.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Постоянно ведется работа над совершенствованием справочно-библиографического аппарата.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Регулярно обновляется книжный фонд. Пополнение учебно-методической литературы положительно влияет на  уровень развития  учащихся.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Для эффективности работы библиотеки используется </w:t>
      </w:r>
      <w:proofErr w:type="spellStart"/>
      <w:r w:rsidRPr="00B13B99">
        <w:rPr>
          <w:rFonts w:ascii="Times New Roman" w:hAnsi="Times New Roman" w:cs="Times New Roman"/>
          <w:color w:val="000000"/>
          <w:szCs w:val="24"/>
        </w:rPr>
        <w:t>компьютер</w:t>
      </w:r>
      <w:proofErr w:type="gramStart"/>
      <w:r w:rsidRPr="00B13B99">
        <w:rPr>
          <w:rFonts w:ascii="Times New Roman" w:hAnsi="Times New Roman" w:cs="Times New Roman"/>
          <w:color w:val="000000"/>
          <w:szCs w:val="24"/>
        </w:rPr>
        <w:t>,п</w:t>
      </w:r>
      <w:proofErr w:type="gramEnd"/>
      <w:r w:rsidRPr="00B13B99">
        <w:rPr>
          <w:rFonts w:ascii="Times New Roman" w:hAnsi="Times New Roman" w:cs="Times New Roman"/>
          <w:color w:val="000000"/>
          <w:szCs w:val="24"/>
        </w:rPr>
        <w:t>ринтер</w:t>
      </w:r>
      <w:proofErr w:type="spellEnd"/>
      <w:r w:rsidRPr="00B13B99">
        <w:rPr>
          <w:rFonts w:ascii="Times New Roman" w:hAnsi="Times New Roman" w:cs="Times New Roman"/>
          <w:color w:val="000000"/>
          <w:szCs w:val="24"/>
        </w:rPr>
        <w:t xml:space="preserve">  (черно-белый), расположенные в компьютерном кабинете.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:rsidR="00B13B99" w:rsidRPr="00B13B99" w:rsidRDefault="00B13B99" w:rsidP="00B13B99">
      <w:pPr>
        <w:spacing w:after="0" w:line="274" w:lineRule="auto"/>
        <w:ind w:right="19"/>
        <w:jc w:val="both"/>
        <w:rPr>
          <w:rFonts w:ascii="Times New Roman" w:hAnsi="Times New Roman" w:cs="Times New Roman"/>
          <w:color w:val="000000"/>
          <w:spacing w:val="4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Методическую работу  по повышению квалификации кадров в межкурсовой период организуют заместители директора по учебной работе и воспитательной работе.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Цели задачи  методической работы заключаются: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организации работы по повышению квалификации педагогических кадров,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организации работы по обновлению содержания образования в соответствии с новыми требованиями (по освоению программ 1 и 2 поколений),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обеспечении высокого методического уровня в преподавании учебных предметов и  организации воспитательной работы с учащимися,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повышении качества обучения и воспитания учащихся,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-в организации работы по обмену опытом работы и   распространению положительного опыта.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>Основными формами и методами работы, используемыми в школе, являются: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педагогические советы методической направленности;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творческие отчеты;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-мастер-классы;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предметные недели;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выступления с опытом работы по отдельным направлениям;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-освещение опыта работы учителя, школы по различным направлениям воспитательной работы  в СМИ.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 Ежегодно руководством школы определяется методическая тема, над которой педагогический коллектив работает в течение учебного года. Запланированные  педагогические советы по рассмотрению  теоретической базы проведены, был  накоплен практический материал и подготовлена  презентация имеющегося опыта работы педагогов над темой.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 структуру методической модели школы    входят методические  объединения педагогов и методическое объединение классных руководителей, деятельность которых регламентируется школьными локальными актами.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Круг вопросов, решаемых в ходе методической работы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включает разработку и проведение мероприятий по повышению уровня образовательного  процесса, организацию и проведение предметных недель, школьных олимпиад, обмен опытом работы, участие в конкурсных мероприятиях, олимпиадах муниципального уровня, отчеты методической работы о проделанной работе, оформление стендов, проведение открытых уроков  наиболее  опытными   и  </w:t>
      </w:r>
      <w:proofErr w:type="spellStart"/>
      <w:r w:rsidRPr="00B13B99">
        <w:rPr>
          <w:rFonts w:ascii="Times New Roman" w:hAnsi="Times New Roman" w:cs="Times New Roman"/>
          <w:szCs w:val="24"/>
        </w:rPr>
        <w:t>аттестующимися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 учителями.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Ежегодно 100% педагогов дают открытые уроки, делятся опытом работы по наиболее актуальным вопросам.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Одной из форм методической работы с педагогическими кадрами школы является проведение предметных недель, которые в системе проводятся в школе.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школе имеются все необходимые нормативно – правовые документы по аттестации педагогических и руководящих работников федерального, регионального и муниципального уровней. Педагоги школы знакомятся с  основными задачами аттестации, направлениями и формами экспертизы, требованиями по оценке квалификации и уровня профессиональной компетентности педагогов при присвоении им квалификационной категории, требованиями по оформлению документов, необходимых для аттестации. Заявления педагогических работников для аттестации на  квалификационные категории подаются в установленные сроки.  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Практиковались  методические оперативки, приуроченные к заседаниям  педсоветов, планеркам, на которых  до сведения коллектива доводилась срочная информация, обсуждались животрепещущие вопросы по работе с отдельными учащимися, предметами, классами.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   В целом, организация методической работы с педагогами соответствует целям и задачам, стоящим перед школой.</w:t>
      </w:r>
      <w:r w:rsidRPr="00B13B99">
        <w:rPr>
          <w:rFonts w:ascii="Times New Roman" w:hAnsi="Times New Roman" w:cs="Times New Roman"/>
          <w:color w:val="000000"/>
          <w:spacing w:val="4"/>
          <w:szCs w:val="24"/>
        </w:rPr>
        <w:t xml:space="preserve"> По итогам работы отмечаются позитивные тенденции: заинтересованность   педагогов в подготовке и проведении  мероприятий, включение каждого педагога в анализ результатов деятельности, участие родителей и представителей общественности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IX</w:t>
      </w:r>
      <w:r w:rsidRPr="00B13B99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На основании Постановления исполнительного комитета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Лаишевского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муниципального района РТ от 22.01.2013 г. № 143  школа имеет земельный участок в бессрочном пользовании площадью   7149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</w:rPr>
        <w:t>, Свидетельство Управления Федеральной службы государственной регистрации, кадастра и картографии по Республике Татарстан  о государственной регистрации права серия 16-АМ № 245415 дата выдачи: 14 февраля   2013 года, кадастровый номер16:24:240101:1514. Имеется пришкольный участок 0,4  га, где выращивают овощи и фрукты, используемые для питания школьников. Физкультурно-спортивная зона: спортивная площадка, игровая площадка.  Территория  школы огорожена  забором, вдоль которого имеются зелёные насаждения.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Общая площадь здания: 4102,7 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</w:rPr>
        <w:t xml:space="preserve">, инвентарный номер -15940, лит А.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Имеется санитарно-эпидемиологическое заключение № 16.32.01.000.М.000073.10.18. от «2» октября  2018 г. бессрочного действия. Выдан территориальным отделом Управления </w:t>
      </w:r>
      <w:proofErr w:type="spellStart"/>
      <w:r w:rsidRPr="00B13B99">
        <w:rPr>
          <w:rFonts w:ascii="Times New Roman" w:hAnsi="Times New Roman" w:cs="Times New Roman"/>
          <w:szCs w:val="24"/>
        </w:rPr>
        <w:t>Роспотребнадзора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по Республике Татарстан (Татарстан) в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B13B99">
        <w:rPr>
          <w:rFonts w:ascii="Times New Roman" w:hAnsi="Times New Roman" w:cs="Times New Roman"/>
          <w:szCs w:val="24"/>
        </w:rPr>
        <w:t>Пестречинском</w:t>
      </w:r>
      <w:proofErr w:type="spellEnd"/>
      <w:proofErr w:type="gramStart"/>
      <w:r w:rsidRPr="00B13B99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Рыбно-Слободском  районах, Экспертное заключение филиала ФБУЗ  «Центр гигиены и эпидемиологии в Республике Татарстан (Татарстан) в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B13B99">
        <w:rPr>
          <w:rFonts w:ascii="Times New Roman" w:hAnsi="Times New Roman" w:cs="Times New Roman"/>
          <w:szCs w:val="24"/>
        </w:rPr>
        <w:t>Пестречинском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,Рыбно-Слободском  районах» от 2..10.2018 г. рег. №2949542.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Заключения УНД ГУ МЧС России по Республике Татарстан №1/21  от «28» января  2019  г. о соответствии объекта защиты обязательным требованиям пожарной безопасности. 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Здание школы нежилое, двухэтажное, построено в 2003 году.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Проектная наполняемость 264  </w:t>
      </w:r>
      <w:proofErr w:type="gramStart"/>
      <w:r w:rsidRPr="00B13B99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B13B99">
        <w:rPr>
          <w:rFonts w:ascii="Times New Roman" w:hAnsi="Times New Roman" w:cs="Times New Roman"/>
          <w:szCs w:val="24"/>
        </w:rPr>
        <w:t>, фактическая наполняемость 333  обучающихся.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i/>
          <w:szCs w:val="24"/>
        </w:rPr>
      </w:pPr>
      <w:r w:rsidRPr="00B13B99">
        <w:rPr>
          <w:rFonts w:ascii="Times New Roman" w:hAnsi="Times New Roman" w:cs="Times New Roman"/>
          <w:i/>
          <w:szCs w:val="24"/>
        </w:rPr>
        <w:t>Перечень учебных кабинетов, мастерских, их оснащенность: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русского языка и литературы  на60%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-кабинета истории  на60%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начальных классов  на50%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физики на 65%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иностранных языков на 70%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математики и информатики  на65%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химии и биологии на 65%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музыки на 65%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ОБЖ на 50%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- мастерская    на 60%, 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-шахматная зона на 60%,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-спортивный  зал  площадью </w:t>
      </w:r>
      <w:r w:rsidRPr="00B13B99">
        <w:rPr>
          <w:rFonts w:ascii="Times New Roman" w:hAnsi="Times New Roman" w:cs="Times New Roman"/>
          <w:szCs w:val="24"/>
        </w:rPr>
        <w:t xml:space="preserve">272.6 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, оснащен на 90% 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информатика на 60%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 столовая   площадью 88,2кв</w:t>
      </w:r>
      <w:proofErr w:type="gramStart"/>
      <w:r w:rsidRPr="00B13B99">
        <w:rPr>
          <w:rFonts w:ascii="Times New Roman" w:hAnsi="Times New Roman" w:cs="Times New Roman"/>
          <w:szCs w:val="24"/>
          <w:shd w:val="clear" w:color="auto" w:fill="FFFFFF"/>
        </w:rPr>
        <w:t>.м</w:t>
      </w:r>
      <w:proofErr w:type="gramEnd"/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  на 60 посадочных мест, оснащенная на 90%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- актовый  зал – 113 кв. м.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Договор № на медицинское обслуживание обучающихся от 9.01.2020  </w:t>
      </w:r>
      <w:proofErr w:type="spellStart"/>
      <w:r w:rsidRPr="00B13B99">
        <w:rPr>
          <w:rFonts w:ascii="Times New Roman" w:hAnsi="Times New Roman" w:cs="Times New Roman"/>
          <w:szCs w:val="24"/>
        </w:rPr>
        <w:t>г</w:t>
      </w:r>
      <w:proofErr w:type="gramStart"/>
      <w:r w:rsidRPr="00B13B99">
        <w:rPr>
          <w:rFonts w:ascii="Times New Roman" w:hAnsi="Times New Roman" w:cs="Times New Roman"/>
          <w:szCs w:val="24"/>
        </w:rPr>
        <w:t>.д</w:t>
      </w:r>
      <w:proofErr w:type="gramEnd"/>
      <w:r w:rsidRPr="00B13B99">
        <w:rPr>
          <w:rFonts w:ascii="Times New Roman" w:hAnsi="Times New Roman" w:cs="Times New Roman"/>
          <w:szCs w:val="24"/>
        </w:rPr>
        <w:t>о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31.12.2020 г.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>Наличие в составе помещений интерната:     не имеется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Данные приведены по состоянию на 29 декабря 2020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8"/>
        <w:gridCol w:w="2390"/>
        <w:gridCol w:w="3257"/>
      </w:tblGrid>
      <w:tr w:rsidR="00B13B99" w:rsidRPr="00B13B99" w:rsidTr="0088732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B13B99" w:rsidRPr="00B13B99" w:rsidTr="0088732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362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191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156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1 полугодия,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132 (36%)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68,4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е(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>профиль)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42,2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е(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 xml:space="preserve"> база 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150 (60%)</w:t>
            </w:r>
          </w:p>
        </w:tc>
      </w:tr>
      <w:tr w:rsidR="00B13B99" w:rsidRPr="00B13B99" w:rsidTr="0088732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88732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72 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>26%)</w:t>
            </w:r>
          </w:p>
        </w:tc>
      </w:tr>
      <w:tr w:rsidR="00B13B99" w:rsidRPr="00B13B99" w:rsidTr="0088732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34 (13%)</w:t>
            </w:r>
          </w:p>
        </w:tc>
      </w:tr>
      <w:tr w:rsidR="00B13B99" w:rsidRPr="00B13B99" w:rsidTr="00887324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4 (3%)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6 (0,02%)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учащихся по программам с применением дистанционных </w:t>
            </w: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887324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28</w:t>
            </w:r>
          </w:p>
        </w:tc>
      </w:tr>
      <w:tr w:rsidR="00B13B99" w:rsidRPr="00B13B99" w:rsidTr="00887324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28</w:t>
            </w:r>
          </w:p>
        </w:tc>
      </w:tr>
      <w:tr w:rsidR="00B13B99" w:rsidRPr="00B13B99" w:rsidTr="00887324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13B99" w:rsidRPr="00B13B99" w:rsidTr="00887324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13B99" w:rsidRPr="00B13B99" w:rsidTr="0088732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88732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4 (12%)</w:t>
            </w:r>
          </w:p>
        </w:tc>
      </w:tr>
      <w:tr w:rsidR="00B13B99" w:rsidRPr="00B13B99" w:rsidTr="0088732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10 (30%)</w:t>
            </w:r>
          </w:p>
        </w:tc>
      </w:tr>
      <w:tr w:rsidR="00B13B99" w:rsidRPr="00B13B99" w:rsidTr="0088732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88732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8 (24%)</w:t>
            </w:r>
          </w:p>
        </w:tc>
      </w:tr>
      <w:tr w:rsidR="00B13B99" w:rsidRPr="00B13B99" w:rsidTr="0088732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5 (15%)</w:t>
            </w:r>
          </w:p>
        </w:tc>
      </w:tr>
      <w:tr w:rsidR="00B13B99" w:rsidRPr="00B13B99" w:rsidTr="0088732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88732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11 (33%)</w:t>
            </w:r>
          </w:p>
        </w:tc>
      </w:tr>
      <w:tr w:rsidR="00B13B99" w:rsidRPr="00B13B99" w:rsidTr="0088732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5(15%)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педагогических и административно-хозяйственных работников, </w:t>
            </w: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30 (90%)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30 (90%)</w:t>
            </w:r>
          </w:p>
        </w:tc>
      </w:tr>
      <w:tr w:rsidR="00B13B99" w:rsidRPr="00B13B99" w:rsidTr="0088732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0,72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17,4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88732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88732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B13B99" w:rsidRPr="00B13B99" w:rsidTr="0088732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−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887324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дств ск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B13B99" w:rsidRPr="00B13B99" w:rsidTr="0088732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887324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88732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16,3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</w:t>
      </w:r>
      <w:proofErr w:type="spellStart"/>
      <w:r w:rsidRPr="00B13B99">
        <w:rPr>
          <w:rFonts w:ascii="Times New Roman" w:hAnsi="Times New Roman" w:cs="Times New Roman"/>
          <w:szCs w:val="24"/>
        </w:rPr>
        <w:t>образования</w:t>
      </w:r>
      <w:proofErr w:type="gramStart"/>
      <w:r w:rsidRPr="00B13B99">
        <w:rPr>
          <w:rFonts w:ascii="Times New Roman" w:hAnsi="Times New Roman" w:cs="Times New Roman"/>
          <w:szCs w:val="24"/>
        </w:rPr>
        <w:t>.Ш</w:t>
      </w:r>
      <w:proofErr w:type="gramEnd"/>
      <w:r w:rsidRPr="00B13B99">
        <w:rPr>
          <w:rFonts w:ascii="Times New Roman" w:hAnsi="Times New Roman" w:cs="Times New Roman"/>
          <w:szCs w:val="24"/>
        </w:rPr>
        <w:t>кола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укомплектована достаточным количеством </w:t>
      </w:r>
      <w:r w:rsidRPr="00B13B99">
        <w:rPr>
          <w:rFonts w:ascii="Times New Roman" w:hAnsi="Times New Roman" w:cs="Times New Roman"/>
          <w:szCs w:val="24"/>
        </w:rPr>
        <w:lastRenderedPageBreak/>
        <w:t>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Общие выводы и предложения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Деятельность школы направлена на реализацию Закона «Об образовании в Российской Федерации». В практику образовательного учреждения активно внедрялись современные педагогические технологии, в том числе и инфокоммуникационные.  Проводился мониторинг качества знаний обучающихся и профессиональной деятельности учителей. Велась целенаправленная работа по обеспечению физического, нравственного и интеллектуального развития личности. На основании Устава школы разработаны локальные акты, регулирующие учебно-воспитательный процесс. В ходе </w:t>
      </w:r>
      <w:proofErr w:type="spellStart"/>
      <w:r w:rsidRPr="00B13B99">
        <w:rPr>
          <w:rFonts w:ascii="Times New Roman" w:hAnsi="Times New Roman" w:cs="Times New Roman"/>
          <w:color w:val="000000"/>
          <w:szCs w:val="24"/>
        </w:rPr>
        <w:t>самообследования</w:t>
      </w:r>
      <w:proofErr w:type="spellEnd"/>
      <w:r w:rsidRPr="00B13B99">
        <w:rPr>
          <w:rFonts w:ascii="Times New Roman" w:hAnsi="Times New Roman" w:cs="Times New Roman"/>
          <w:color w:val="000000"/>
          <w:szCs w:val="24"/>
        </w:rPr>
        <w:t xml:space="preserve">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учреждения, методическое обеспечение педагогического процесса, качество образовательной и воспитательной деятельности школьного коллектива.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В своей деятельности школа ориентирована на становление и развитие высокоразвитой интеллектуальной личности, идеалами которой являются творчество, любовь, гуманизм, толерантность, чувство сопричастности к прошлому и настоящему своей Родины. Основными целями школы являются формирование общей культуры личности обучающихся, обеспечение возможности прочного овладения знаниями и приобретение умений, удовлетворяющих требованию эквивалентности общему среднему образованию. В школе имеются 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 Ведётся системная работа по локальным актам, регламентирующим уставную деятельность, деятельность педагогического коллектива, образовательно-воспитательный процесс. Администрация учреждения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администрации регламентировать деятельность учреждения.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Анализ школьной документации показал наличие организационно-распорядительной документации, её соответствие организационно-правовым нормам действующего законодательства. Коллегиальная </w:t>
      </w:r>
      <w:r w:rsidRPr="00B13B99">
        <w:rPr>
          <w:rFonts w:ascii="Times New Roman" w:hAnsi="Times New Roman" w:cs="Times New Roman"/>
          <w:szCs w:val="24"/>
        </w:rPr>
        <w:t xml:space="preserve">деятельность фиксируется в протоколах педагогических советов. Анализ протоколов свидетельствует, что тематика заседаний соответствует планам работы школы, выносимые на обсуждение вопросы актуальны и разнообразны.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Распорядительная деятельность директора находит своё отражение в приказах по вопросам финансово-хозяйственной деятельности, по организации образовательно-воспитательного процесса. Результаты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внутришкольного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контроля по разным направлениям фиксируются в итоговых справках.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Номенклатурные документы постранично пронумерованы, прошнурованы и скреплены подписью директора и печатью школы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Личные дела обучающихся оформлены аккуратно,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отчётности. Не обнаружены несоответствия оценок в книге выдачи аттестатов и в классных журналах, ведётся запись выдачи похвальных грамот, похвальных листов, медалей.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образования, нормативными документами и осуществляет постоянный </w:t>
      </w:r>
      <w:proofErr w:type="gramStart"/>
      <w:r w:rsidRPr="00B13B99">
        <w:rPr>
          <w:rFonts w:ascii="Times New Roman" w:hAnsi="Times New Roman" w:cs="Times New Roman"/>
          <w:szCs w:val="24"/>
        </w:rPr>
        <w:t>контроль за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соблюдением конституционных прав граждан на образование. Изучение структуры движения обучающихся показало, что выбытие происходит по заявлению родителей, что фиксируется в книге приказов. На всех выбывших обучающихся имеются подтверждения. Администрацией школы налажен </w:t>
      </w:r>
      <w:proofErr w:type="gramStart"/>
      <w:r w:rsidRPr="00B13B99">
        <w:rPr>
          <w:rFonts w:ascii="Times New Roman" w:hAnsi="Times New Roman" w:cs="Times New Roman"/>
          <w:szCs w:val="24"/>
        </w:rPr>
        <w:t>контроль за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посещаемостью учебных занятий.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Организация учебного процесса регламентируется уче6ным планом, годовым календарным учебным графиком и расписанием занятий.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Реализация учебного плана обеспечена в полном объёме: по всем предметам имеются государственные программы, специалисты соответствующей квалификации. На основании анализа рабочих программ можно сделать следующие выводы: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своей работе учреждение использует государственные образовательные программы для общеобразовательных учреждений, рекомендованные Министерством образования и науки РФ, Министерством образования и науки РТ;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все учебные программы обеспечены учебно-методическими материалами;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каждый учитель работает в соответствии с утверждённой рабочей программой;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программы реализуются в полном объёме.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Оценка реализации учебных программ выявила их соответствие образовательному минимуму по всем предметам, федеральный и региональный компоненты образовательного стандарта реализуются полностью.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целях сохранения единого образовательного пространства, обеспечения преемственности преподавание ведётся по учебникам, значащимся в федеральном Перечне учебных изданий.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Анализ классных журналов показал: обязательный минимум содержания образования выдерживается; практическая часть программ выполняется согласно рабочим программам. Электронные журналы заполняются своевременно, количество оценок достаточное.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Учебный план обеспечен кадрами соответствующей квалификации и соответствующего уровня образования.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осуществляется на основании плана работы школы. По итогам контроля составляются аналитические материалы.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Внутришкольный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контроль строится в соответствии с целями и задачами работы школы.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Государственная (итоговая) аттестация в школе проводится на основании инструктивно–методических документов аттестации выпускников 9-х и 11-х классов общеобразовательных учреждений Республики Татарстан. Вся процедура подготовки и проведения аттестации прослеживается через приказы, решения педагогического совета, локальные акты. Отработан механизм доведения нормативно-правовой базы до всех участников образовательного процесса. На заседаниях педсоветов проводится анализ результатов проведения государственной и промежуточной аттестации. Осуществляется отслеживание итогов учебного года, вырабатываются конкретные рекомендации по совершенствованию работы педагогов. Регулярно осуществляется контроль за освоением </w:t>
      </w:r>
      <w:proofErr w:type="gramStart"/>
      <w:r w:rsidRPr="00B13B99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программного материала, диагностика качества знаний. </w:t>
      </w:r>
    </w:p>
    <w:p w:rsidR="00C62826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Анализ функционирования школы позволяет сделать следующие выводы:</w:t>
      </w:r>
    </w:p>
    <w:p w:rsidR="00C62826" w:rsidRDefault="00C62826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1. Деятельность школы строится в соответствии с государственной нормативной базой и программно-целевыми установками МО и Н РФ, МО и Н РТ.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2. В школе созданы  условия для самореализации ребенка в урочной и внеурочной деятельности.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3. Родители выпускников </w:t>
      </w:r>
      <w:proofErr w:type="gramStart"/>
      <w:r w:rsidRPr="00B13B99">
        <w:rPr>
          <w:rFonts w:ascii="Times New Roman" w:hAnsi="Times New Roman" w:cs="Times New Roman"/>
          <w:szCs w:val="24"/>
        </w:rPr>
        <w:t>высказывают позитивное отношение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к деятельности школы.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4. В школе созданы условия для обеспечения базового и дополнительного образования, соответствующего государственным образовательным стандартам.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5.  Школа укомплектована высококвалифицированными педагогическими кадрами.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6. Педагогический коллектив активно включается в инновационную деятельность: апробируются новые педагогические технологии.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7. Хорошо функционирует система дополнительного образования.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Содержание самоанализа образовательного учреждения обсуждено и принято педагогическим советом 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Протокол № 4 от 25.03.2020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(дата и номер протокола)</w:t>
      </w:r>
    </w:p>
    <w:p w:rsidR="00B13B99" w:rsidRPr="00E633F0" w:rsidRDefault="00B13B99" w:rsidP="00B13B99">
      <w:pPr>
        <w:spacing w:after="0"/>
        <w:rPr>
          <w:szCs w:val="24"/>
        </w:rPr>
      </w:pPr>
    </w:p>
    <w:p w:rsidR="00B13B99" w:rsidRPr="00E24B6F" w:rsidRDefault="00B13B99" w:rsidP="00B13B99">
      <w:pPr>
        <w:tabs>
          <w:tab w:val="left" w:pos="210"/>
        </w:tabs>
        <w:spacing w:after="0" w:line="234" w:lineRule="auto"/>
        <w:rPr>
          <w:color w:val="FF0000"/>
          <w:sz w:val="24"/>
          <w:szCs w:val="24"/>
        </w:rPr>
      </w:pPr>
    </w:p>
    <w:p w:rsidR="00B13B99" w:rsidRDefault="00C62826" w:rsidP="00B13B99">
      <w:pPr>
        <w:spacing w:after="0"/>
      </w:pPr>
      <w:bookmarkStart w:id="3" w:name="_GoBack"/>
      <w:r>
        <w:rPr>
          <w:noProof/>
          <w:lang w:eastAsia="ru-RU"/>
        </w:rPr>
        <w:lastRenderedPageBreak/>
        <w:drawing>
          <wp:inline distT="0" distB="0" distL="0" distR="0">
            <wp:extent cx="6546646" cy="9082512"/>
            <wp:effectExtent l="8255" t="0" r="0" b="0"/>
            <wp:docPr id="1" name="Рисунок 1" descr="C:\Users\Mark\Desktop\лд.ршщжршщж\2021-04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Desktop\лд.ршщжршщж\2021-04-16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8376" cy="908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B13B99" w:rsidSect="00B13B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CEEE284C"/>
    <w:lvl w:ilvl="0" w:tplc="7A3492D8">
      <w:start w:val="1"/>
      <w:numFmt w:val="bullet"/>
      <w:lvlText w:val="В"/>
      <w:lvlJc w:val="left"/>
    </w:lvl>
    <w:lvl w:ilvl="1" w:tplc="D4762978">
      <w:numFmt w:val="decimal"/>
      <w:lvlText w:val=""/>
      <w:lvlJc w:val="left"/>
    </w:lvl>
    <w:lvl w:ilvl="2" w:tplc="5986EFBA">
      <w:numFmt w:val="decimal"/>
      <w:lvlText w:val=""/>
      <w:lvlJc w:val="left"/>
    </w:lvl>
    <w:lvl w:ilvl="3" w:tplc="375872F2">
      <w:numFmt w:val="decimal"/>
      <w:lvlText w:val=""/>
      <w:lvlJc w:val="left"/>
    </w:lvl>
    <w:lvl w:ilvl="4" w:tplc="0F3E1ED4">
      <w:numFmt w:val="decimal"/>
      <w:lvlText w:val=""/>
      <w:lvlJc w:val="left"/>
    </w:lvl>
    <w:lvl w:ilvl="5" w:tplc="FABA36E4">
      <w:numFmt w:val="decimal"/>
      <w:lvlText w:val=""/>
      <w:lvlJc w:val="left"/>
    </w:lvl>
    <w:lvl w:ilvl="6" w:tplc="1D164BB4">
      <w:numFmt w:val="decimal"/>
      <w:lvlText w:val=""/>
      <w:lvlJc w:val="left"/>
    </w:lvl>
    <w:lvl w:ilvl="7" w:tplc="AD341AE2">
      <w:numFmt w:val="decimal"/>
      <w:lvlText w:val=""/>
      <w:lvlJc w:val="left"/>
    </w:lvl>
    <w:lvl w:ilvl="8" w:tplc="A02E9D7E">
      <w:numFmt w:val="decimal"/>
      <w:lvlText w:val=""/>
      <w:lvlJc w:val="left"/>
    </w:lvl>
  </w:abstractNum>
  <w:abstractNum w:abstractNumId="1">
    <w:nsid w:val="00002D12"/>
    <w:multiLevelType w:val="hybridMultilevel"/>
    <w:tmpl w:val="1B5E6B78"/>
    <w:lvl w:ilvl="0" w:tplc="7D243FE4">
      <w:start w:val="1"/>
      <w:numFmt w:val="bullet"/>
      <w:lvlText w:val="−"/>
      <w:lvlJc w:val="left"/>
    </w:lvl>
    <w:lvl w:ilvl="1" w:tplc="8F00771C">
      <w:numFmt w:val="decimal"/>
      <w:lvlText w:val=""/>
      <w:lvlJc w:val="left"/>
    </w:lvl>
    <w:lvl w:ilvl="2" w:tplc="DE424DD2">
      <w:numFmt w:val="decimal"/>
      <w:lvlText w:val=""/>
      <w:lvlJc w:val="left"/>
    </w:lvl>
    <w:lvl w:ilvl="3" w:tplc="ED2A1BA4">
      <w:numFmt w:val="decimal"/>
      <w:lvlText w:val=""/>
      <w:lvlJc w:val="left"/>
    </w:lvl>
    <w:lvl w:ilvl="4" w:tplc="B2CA8F64">
      <w:numFmt w:val="decimal"/>
      <w:lvlText w:val=""/>
      <w:lvlJc w:val="left"/>
    </w:lvl>
    <w:lvl w:ilvl="5" w:tplc="6E9E2622">
      <w:numFmt w:val="decimal"/>
      <w:lvlText w:val=""/>
      <w:lvlJc w:val="left"/>
    </w:lvl>
    <w:lvl w:ilvl="6" w:tplc="43F20F42">
      <w:numFmt w:val="decimal"/>
      <w:lvlText w:val=""/>
      <w:lvlJc w:val="left"/>
    </w:lvl>
    <w:lvl w:ilvl="7" w:tplc="CAEEA97E">
      <w:numFmt w:val="decimal"/>
      <w:lvlText w:val=""/>
      <w:lvlJc w:val="left"/>
    </w:lvl>
    <w:lvl w:ilvl="8" w:tplc="BD805DD4">
      <w:numFmt w:val="decimal"/>
      <w:lvlText w:val=""/>
      <w:lvlJc w:val="left"/>
    </w:lvl>
  </w:abstractNum>
  <w:abstractNum w:abstractNumId="2">
    <w:nsid w:val="000039B3"/>
    <w:multiLevelType w:val="hybridMultilevel"/>
    <w:tmpl w:val="B536508C"/>
    <w:lvl w:ilvl="0" w:tplc="7E223AD4">
      <w:start w:val="1"/>
      <w:numFmt w:val="bullet"/>
      <w:lvlText w:val="В"/>
      <w:lvlJc w:val="left"/>
    </w:lvl>
    <w:lvl w:ilvl="1" w:tplc="26887504">
      <w:numFmt w:val="decimal"/>
      <w:lvlText w:val=""/>
      <w:lvlJc w:val="left"/>
    </w:lvl>
    <w:lvl w:ilvl="2" w:tplc="7516380E">
      <w:numFmt w:val="decimal"/>
      <w:lvlText w:val=""/>
      <w:lvlJc w:val="left"/>
    </w:lvl>
    <w:lvl w:ilvl="3" w:tplc="BD9CA646">
      <w:numFmt w:val="decimal"/>
      <w:lvlText w:val=""/>
      <w:lvlJc w:val="left"/>
    </w:lvl>
    <w:lvl w:ilvl="4" w:tplc="540848F0">
      <w:numFmt w:val="decimal"/>
      <w:lvlText w:val=""/>
      <w:lvlJc w:val="left"/>
    </w:lvl>
    <w:lvl w:ilvl="5" w:tplc="AE3822F2">
      <w:numFmt w:val="decimal"/>
      <w:lvlText w:val=""/>
      <w:lvlJc w:val="left"/>
    </w:lvl>
    <w:lvl w:ilvl="6" w:tplc="042410B2">
      <w:numFmt w:val="decimal"/>
      <w:lvlText w:val=""/>
      <w:lvlJc w:val="left"/>
    </w:lvl>
    <w:lvl w:ilvl="7" w:tplc="B8540F9A">
      <w:numFmt w:val="decimal"/>
      <w:lvlText w:val=""/>
      <w:lvlJc w:val="left"/>
    </w:lvl>
    <w:lvl w:ilvl="8" w:tplc="F7866834">
      <w:numFmt w:val="decimal"/>
      <w:lvlText w:val=""/>
      <w:lvlJc w:val="left"/>
    </w:lvl>
  </w:abstractNum>
  <w:abstractNum w:abstractNumId="3">
    <w:nsid w:val="0000440D"/>
    <w:multiLevelType w:val="hybridMultilevel"/>
    <w:tmpl w:val="9C9A7040"/>
    <w:lvl w:ilvl="0" w:tplc="A2FC0CFE">
      <w:start w:val="1"/>
      <w:numFmt w:val="bullet"/>
      <w:lvlText w:val="−"/>
      <w:lvlJc w:val="left"/>
    </w:lvl>
    <w:lvl w:ilvl="1" w:tplc="E1ECA758">
      <w:numFmt w:val="decimal"/>
      <w:lvlText w:val=""/>
      <w:lvlJc w:val="left"/>
    </w:lvl>
    <w:lvl w:ilvl="2" w:tplc="4E20949A">
      <w:numFmt w:val="decimal"/>
      <w:lvlText w:val=""/>
      <w:lvlJc w:val="left"/>
    </w:lvl>
    <w:lvl w:ilvl="3" w:tplc="3B50B66A">
      <w:numFmt w:val="decimal"/>
      <w:lvlText w:val=""/>
      <w:lvlJc w:val="left"/>
    </w:lvl>
    <w:lvl w:ilvl="4" w:tplc="A8F0B2CC">
      <w:numFmt w:val="decimal"/>
      <w:lvlText w:val=""/>
      <w:lvlJc w:val="left"/>
    </w:lvl>
    <w:lvl w:ilvl="5" w:tplc="C49AB916">
      <w:numFmt w:val="decimal"/>
      <w:lvlText w:val=""/>
      <w:lvlJc w:val="left"/>
    </w:lvl>
    <w:lvl w:ilvl="6" w:tplc="123E1198">
      <w:numFmt w:val="decimal"/>
      <w:lvlText w:val=""/>
      <w:lvlJc w:val="left"/>
    </w:lvl>
    <w:lvl w:ilvl="7" w:tplc="3EEEC192">
      <w:numFmt w:val="decimal"/>
      <w:lvlText w:val=""/>
      <w:lvlJc w:val="left"/>
    </w:lvl>
    <w:lvl w:ilvl="8" w:tplc="8B9674BC">
      <w:numFmt w:val="decimal"/>
      <w:lvlText w:val=""/>
      <w:lvlJc w:val="left"/>
    </w:lvl>
  </w:abstractNum>
  <w:abstractNum w:abstractNumId="4">
    <w:nsid w:val="0000491C"/>
    <w:multiLevelType w:val="hybridMultilevel"/>
    <w:tmpl w:val="AC220A28"/>
    <w:lvl w:ilvl="0" w:tplc="1990F002">
      <w:start w:val="1"/>
      <w:numFmt w:val="bullet"/>
      <w:lvlText w:val="-"/>
      <w:lvlJc w:val="left"/>
    </w:lvl>
    <w:lvl w:ilvl="1" w:tplc="30767378">
      <w:numFmt w:val="decimal"/>
      <w:lvlText w:val=""/>
      <w:lvlJc w:val="left"/>
    </w:lvl>
    <w:lvl w:ilvl="2" w:tplc="414A3268">
      <w:numFmt w:val="decimal"/>
      <w:lvlText w:val=""/>
      <w:lvlJc w:val="left"/>
    </w:lvl>
    <w:lvl w:ilvl="3" w:tplc="3BB4F03C">
      <w:numFmt w:val="decimal"/>
      <w:lvlText w:val=""/>
      <w:lvlJc w:val="left"/>
    </w:lvl>
    <w:lvl w:ilvl="4" w:tplc="BE5431B6">
      <w:numFmt w:val="decimal"/>
      <w:lvlText w:val=""/>
      <w:lvlJc w:val="left"/>
    </w:lvl>
    <w:lvl w:ilvl="5" w:tplc="6BF61A14">
      <w:numFmt w:val="decimal"/>
      <w:lvlText w:val=""/>
      <w:lvlJc w:val="left"/>
    </w:lvl>
    <w:lvl w:ilvl="6" w:tplc="C1E05544">
      <w:numFmt w:val="decimal"/>
      <w:lvlText w:val=""/>
      <w:lvlJc w:val="left"/>
    </w:lvl>
    <w:lvl w:ilvl="7" w:tplc="798C89A6">
      <w:numFmt w:val="decimal"/>
      <w:lvlText w:val=""/>
      <w:lvlJc w:val="left"/>
    </w:lvl>
    <w:lvl w:ilvl="8" w:tplc="0824B586">
      <w:numFmt w:val="decimal"/>
      <w:lvlText w:val=""/>
      <w:lvlJc w:val="left"/>
    </w:lvl>
  </w:abstractNum>
  <w:abstractNum w:abstractNumId="5">
    <w:nsid w:val="00004D06"/>
    <w:multiLevelType w:val="hybridMultilevel"/>
    <w:tmpl w:val="49A0D482"/>
    <w:lvl w:ilvl="0" w:tplc="06483A44">
      <w:start w:val="1"/>
      <w:numFmt w:val="bullet"/>
      <w:lvlText w:val="С"/>
      <w:lvlJc w:val="left"/>
    </w:lvl>
    <w:lvl w:ilvl="1" w:tplc="9BA6B024">
      <w:numFmt w:val="decimal"/>
      <w:lvlText w:val=""/>
      <w:lvlJc w:val="left"/>
    </w:lvl>
    <w:lvl w:ilvl="2" w:tplc="C172AD3E">
      <w:numFmt w:val="decimal"/>
      <w:lvlText w:val=""/>
      <w:lvlJc w:val="left"/>
    </w:lvl>
    <w:lvl w:ilvl="3" w:tplc="9740E378">
      <w:numFmt w:val="decimal"/>
      <w:lvlText w:val=""/>
      <w:lvlJc w:val="left"/>
    </w:lvl>
    <w:lvl w:ilvl="4" w:tplc="39108186">
      <w:numFmt w:val="decimal"/>
      <w:lvlText w:val=""/>
      <w:lvlJc w:val="left"/>
    </w:lvl>
    <w:lvl w:ilvl="5" w:tplc="69287FF0">
      <w:numFmt w:val="decimal"/>
      <w:lvlText w:val=""/>
      <w:lvlJc w:val="left"/>
    </w:lvl>
    <w:lvl w:ilvl="6" w:tplc="899EF69A">
      <w:numFmt w:val="decimal"/>
      <w:lvlText w:val=""/>
      <w:lvlJc w:val="left"/>
    </w:lvl>
    <w:lvl w:ilvl="7" w:tplc="11B47FD8">
      <w:numFmt w:val="decimal"/>
      <w:lvlText w:val=""/>
      <w:lvlJc w:val="left"/>
    </w:lvl>
    <w:lvl w:ilvl="8" w:tplc="0A9E8E62">
      <w:numFmt w:val="decimal"/>
      <w:lvlText w:val=""/>
      <w:lvlJc w:val="left"/>
    </w:lvl>
  </w:abstractNum>
  <w:abstractNum w:abstractNumId="6">
    <w:nsid w:val="00004DB7"/>
    <w:multiLevelType w:val="hybridMultilevel"/>
    <w:tmpl w:val="D85A9036"/>
    <w:lvl w:ilvl="0" w:tplc="CDE4441E">
      <w:start w:val="1"/>
      <w:numFmt w:val="bullet"/>
      <w:lvlText w:val="с"/>
      <w:lvlJc w:val="left"/>
    </w:lvl>
    <w:lvl w:ilvl="1" w:tplc="C7E4EF0A">
      <w:numFmt w:val="decimal"/>
      <w:lvlText w:val=""/>
      <w:lvlJc w:val="left"/>
    </w:lvl>
    <w:lvl w:ilvl="2" w:tplc="F5348816">
      <w:numFmt w:val="decimal"/>
      <w:lvlText w:val=""/>
      <w:lvlJc w:val="left"/>
    </w:lvl>
    <w:lvl w:ilvl="3" w:tplc="2D6CED80">
      <w:numFmt w:val="decimal"/>
      <w:lvlText w:val=""/>
      <w:lvlJc w:val="left"/>
    </w:lvl>
    <w:lvl w:ilvl="4" w:tplc="1138CDD6">
      <w:numFmt w:val="decimal"/>
      <w:lvlText w:val=""/>
      <w:lvlJc w:val="left"/>
    </w:lvl>
    <w:lvl w:ilvl="5" w:tplc="36D266D6">
      <w:numFmt w:val="decimal"/>
      <w:lvlText w:val=""/>
      <w:lvlJc w:val="left"/>
    </w:lvl>
    <w:lvl w:ilvl="6" w:tplc="86C244B2">
      <w:numFmt w:val="decimal"/>
      <w:lvlText w:val=""/>
      <w:lvlJc w:val="left"/>
    </w:lvl>
    <w:lvl w:ilvl="7" w:tplc="E54E8072">
      <w:numFmt w:val="decimal"/>
      <w:lvlText w:val=""/>
      <w:lvlJc w:val="left"/>
    </w:lvl>
    <w:lvl w:ilvl="8" w:tplc="272AF51C">
      <w:numFmt w:val="decimal"/>
      <w:lvlText w:val=""/>
      <w:lvlJc w:val="left"/>
    </w:lvl>
  </w:abstractNum>
  <w:abstractNum w:abstractNumId="7">
    <w:nsid w:val="00004DC8"/>
    <w:multiLevelType w:val="hybridMultilevel"/>
    <w:tmpl w:val="B472EACA"/>
    <w:lvl w:ilvl="0" w:tplc="050258A4">
      <w:start w:val="1"/>
      <w:numFmt w:val="bullet"/>
      <w:lvlText w:val="В"/>
      <w:lvlJc w:val="left"/>
    </w:lvl>
    <w:lvl w:ilvl="1" w:tplc="E1725040">
      <w:numFmt w:val="decimal"/>
      <w:lvlText w:val=""/>
      <w:lvlJc w:val="left"/>
    </w:lvl>
    <w:lvl w:ilvl="2" w:tplc="2F367858">
      <w:numFmt w:val="decimal"/>
      <w:lvlText w:val=""/>
      <w:lvlJc w:val="left"/>
    </w:lvl>
    <w:lvl w:ilvl="3" w:tplc="2C4A5F1A">
      <w:numFmt w:val="decimal"/>
      <w:lvlText w:val=""/>
      <w:lvlJc w:val="left"/>
    </w:lvl>
    <w:lvl w:ilvl="4" w:tplc="BB764A76">
      <w:numFmt w:val="decimal"/>
      <w:lvlText w:val=""/>
      <w:lvlJc w:val="left"/>
    </w:lvl>
    <w:lvl w:ilvl="5" w:tplc="16A62976">
      <w:numFmt w:val="decimal"/>
      <w:lvlText w:val=""/>
      <w:lvlJc w:val="left"/>
    </w:lvl>
    <w:lvl w:ilvl="6" w:tplc="ED7A1498">
      <w:numFmt w:val="decimal"/>
      <w:lvlText w:val=""/>
      <w:lvlJc w:val="left"/>
    </w:lvl>
    <w:lvl w:ilvl="7" w:tplc="730E4DA0">
      <w:numFmt w:val="decimal"/>
      <w:lvlText w:val=""/>
      <w:lvlJc w:val="left"/>
    </w:lvl>
    <w:lvl w:ilvl="8" w:tplc="5D5CE762">
      <w:numFmt w:val="decimal"/>
      <w:lvlText w:val=""/>
      <w:lvlJc w:val="left"/>
    </w:lvl>
  </w:abstractNum>
  <w:abstractNum w:abstractNumId="8">
    <w:nsid w:val="000054DE"/>
    <w:multiLevelType w:val="hybridMultilevel"/>
    <w:tmpl w:val="6A689D6C"/>
    <w:lvl w:ilvl="0" w:tplc="BB7AD85E">
      <w:start w:val="1"/>
      <w:numFmt w:val="bullet"/>
      <w:lvlText w:val="−"/>
      <w:lvlJc w:val="left"/>
    </w:lvl>
    <w:lvl w:ilvl="1" w:tplc="48E8770E">
      <w:numFmt w:val="decimal"/>
      <w:lvlText w:val=""/>
      <w:lvlJc w:val="left"/>
    </w:lvl>
    <w:lvl w:ilvl="2" w:tplc="DB562AC4">
      <w:numFmt w:val="decimal"/>
      <w:lvlText w:val=""/>
      <w:lvlJc w:val="left"/>
    </w:lvl>
    <w:lvl w:ilvl="3" w:tplc="08726C6C">
      <w:numFmt w:val="decimal"/>
      <w:lvlText w:val=""/>
      <w:lvlJc w:val="left"/>
    </w:lvl>
    <w:lvl w:ilvl="4" w:tplc="06C4DACA">
      <w:numFmt w:val="decimal"/>
      <w:lvlText w:val=""/>
      <w:lvlJc w:val="left"/>
    </w:lvl>
    <w:lvl w:ilvl="5" w:tplc="32C2CAA2">
      <w:numFmt w:val="decimal"/>
      <w:lvlText w:val=""/>
      <w:lvlJc w:val="left"/>
    </w:lvl>
    <w:lvl w:ilvl="6" w:tplc="22521F40">
      <w:numFmt w:val="decimal"/>
      <w:lvlText w:val=""/>
      <w:lvlJc w:val="left"/>
    </w:lvl>
    <w:lvl w:ilvl="7" w:tplc="56EC1606">
      <w:numFmt w:val="decimal"/>
      <w:lvlText w:val=""/>
      <w:lvlJc w:val="left"/>
    </w:lvl>
    <w:lvl w:ilvl="8" w:tplc="69EC1F30">
      <w:numFmt w:val="decimal"/>
      <w:lvlText w:val=""/>
      <w:lvlJc w:val="left"/>
    </w:lvl>
  </w:abstractNum>
  <w:abstractNum w:abstractNumId="9">
    <w:nsid w:val="164A38AB"/>
    <w:multiLevelType w:val="multilevel"/>
    <w:tmpl w:val="932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0A2A83"/>
    <w:multiLevelType w:val="multilevel"/>
    <w:tmpl w:val="2AA6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55E4C"/>
    <w:multiLevelType w:val="multilevel"/>
    <w:tmpl w:val="B1C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D7B1B"/>
    <w:multiLevelType w:val="multilevel"/>
    <w:tmpl w:val="11FC6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AD4117"/>
    <w:multiLevelType w:val="multilevel"/>
    <w:tmpl w:val="8AD2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99"/>
    <w:rsid w:val="00133EFC"/>
    <w:rsid w:val="00175367"/>
    <w:rsid w:val="00B13B99"/>
    <w:rsid w:val="00C6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13B99"/>
    <w:rPr>
      <w:color w:val="0000FF"/>
      <w:u w:val="single"/>
    </w:rPr>
  </w:style>
  <w:style w:type="table" w:customStyle="1" w:styleId="TableGridLight1">
    <w:name w:val="Table Grid Light1"/>
    <w:basedOn w:val="a1"/>
    <w:uiPriority w:val="40"/>
    <w:rsid w:val="00B13B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B13B9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13B99"/>
    <w:rPr>
      <w:color w:val="0000FF"/>
      <w:u w:val="single"/>
    </w:rPr>
  </w:style>
  <w:style w:type="table" w:customStyle="1" w:styleId="TableGridLight1">
    <w:name w:val="Table Grid Light1"/>
    <w:basedOn w:val="a1"/>
    <w:uiPriority w:val="40"/>
    <w:rsid w:val="00B13B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B13B9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_sokury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6970</Words>
  <Characters>39730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</dc:creator>
  <cp:lastModifiedBy>Parker</cp:lastModifiedBy>
  <cp:revision>2</cp:revision>
  <cp:lastPrinted>2021-04-16T10:36:00Z</cp:lastPrinted>
  <dcterms:created xsi:type="dcterms:W3CDTF">2021-04-16T10:39:00Z</dcterms:created>
  <dcterms:modified xsi:type="dcterms:W3CDTF">2021-04-16T10:39:00Z</dcterms:modified>
</cp:coreProperties>
</file>